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F4126D" w:rsidRPr="009C2A87" w:rsidTr="00361949">
        <w:tc>
          <w:tcPr>
            <w:tcW w:w="2660" w:type="dxa"/>
            <w:shd w:val="clear" w:color="auto" w:fill="auto"/>
          </w:tcPr>
          <w:p w:rsidR="00F4126D" w:rsidRPr="009C2A87" w:rsidRDefault="00F4126D" w:rsidP="00361949">
            <w:pPr>
              <w:pStyle w:val="1KGK9"/>
              <w:tabs>
                <w:tab w:val="left" w:pos="2730"/>
              </w:tabs>
              <w:rPr>
                <w:rFonts w:ascii="Times New Roman" w:eastAsia="Wingdings (L$)" w:hAnsi="Times New Roman"/>
                <w:b/>
                <w:caps/>
                <w:szCs w:val="24"/>
                <w:lang w:val="en-US"/>
              </w:rPr>
            </w:pPr>
            <w:r>
              <w:rPr>
                <w:rFonts w:eastAsia="MS Mincho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6BEDCE9" wp14:editId="132DD01B">
                  <wp:extent cx="1019175" cy="523875"/>
                  <wp:effectExtent l="0" t="0" r="9525" b="9525"/>
                  <wp:docPr id="1" name="Рисунок 1" descr="of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of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F4126D" w:rsidRPr="009C2A87" w:rsidRDefault="00F4126D" w:rsidP="003D5A01">
            <w:pPr>
              <w:pStyle w:val="1KGK9"/>
              <w:tabs>
                <w:tab w:val="left" w:pos="2730"/>
              </w:tabs>
              <w:jc w:val="right"/>
              <w:rPr>
                <w:rFonts w:ascii="Arial Narrow" w:eastAsia="Wingdings (L$)" w:hAnsi="Arial Narrow"/>
                <w:b/>
                <w:caps/>
                <w:szCs w:val="24"/>
                <w:lang w:val="en-US"/>
              </w:rPr>
            </w:pPr>
            <w:r w:rsidRPr="009C2A87">
              <w:rPr>
                <w:rFonts w:ascii="Arial Narrow" w:eastAsia="MS Mincho" w:hAnsi="Arial Narrow"/>
                <w:b/>
                <w:sz w:val="28"/>
                <w:szCs w:val="28"/>
              </w:rPr>
              <w:t>СООМЕТ-</w:t>
            </w:r>
            <w:r w:rsidRPr="009C2A87">
              <w:rPr>
                <w:rFonts w:ascii="Arial Narrow" w:eastAsia="MS Mincho" w:hAnsi="Arial Narrow"/>
                <w:b/>
                <w:sz w:val="28"/>
                <w:szCs w:val="28"/>
                <w:lang w:val="uk-UA"/>
              </w:rPr>
              <w:t>2</w:t>
            </w:r>
            <w:r w:rsidRPr="009C2A87">
              <w:rPr>
                <w:rFonts w:ascii="Arial Narrow" w:eastAsia="MS Mincho" w:hAnsi="Arial Narrow"/>
                <w:b/>
                <w:sz w:val="28"/>
                <w:szCs w:val="28"/>
                <w:lang w:val="en-US"/>
              </w:rPr>
              <w:t>9</w:t>
            </w:r>
            <w:r w:rsidRPr="009C2A87">
              <w:rPr>
                <w:rFonts w:ascii="Arial Narrow" w:eastAsia="MS Mincho" w:hAnsi="Arial Narrow"/>
                <w:b/>
                <w:sz w:val="28"/>
                <w:szCs w:val="28"/>
              </w:rPr>
              <w:t>/0</w:t>
            </w:r>
            <w:r w:rsidR="003D5A01">
              <w:rPr>
                <w:rFonts w:ascii="Arial Narrow" w:eastAsia="MS Mincho" w:hAnsi="Arial Narrow"/>
                <w:b/>
                <w:sz w:val="28"/>
                <w:szCs w:val="28"/>
                <w:lang w:val="en-US"/>
              </w:rPr>
              <w:t>5</w:t>
            </w:r>
          </w:p>
        </w:tc>
      </w:tr>
    </w:tbl>
    <w:p w:rsidR="00F4126D" w:rsidRDefault="00F4126D" w:rsidP="00C32C5C">
      <w:pPr>
        <w:pStyle w:val="a3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en-US"/>
        </w:rPr>
      </w:pPr>
    </w:p>
    <w:p w:rsidR="006E0AF6" w:rsidRPr="00C32C5C" w:rsidRDefault="006E0AF6" w:rsidP="00C32C5C">
      <w:pPr>
        <w:pStyle w:val="a3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en-US"/>
        </w:rPr>
      </w:pPr>
      <w:r w:rsidRPr="00C32C5C">
        <w:rPr>
          <w:rFonts w:ascii="Arial Narrow" w:hAnsi="Arial Narrow"/>
          <w:b/>
          <w:sz w:val="24"/>
          <w:szCs w:val="24"/>
          <w:lang w:val="en-US"/>
        </w:rPr>
        <w:t>REGULATION</w:t>
      </w:r>
    </w:p>
    <w:p w:rsidR="006E0AF6" w:rsidRPr="00C32C5C" w:rsidRDefault="00F37770" w:rsidP="00C32C5C">
      <w:pPr>
        <w:pStyle w:val="a3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en-US"/>
        </w:rPr>
      </w:pPr>
      <w:r w:rsidRPr="00C32C5C">
        <w:rPr>
          <w:rFonts w:ascii="Arial Narrow" w:hAnsi="Arial Narrow"/>
          <w:b/>
          <w:sz w:val="24"/>
          <w:szCs w:val="24"/>
          <w:lang w:val="en-US"/>
        </w:rPr>
        <w:t>o</w:t>
      </w:r>
      <w:r w:rsidR="006E0AF6" w:rsidRPr="00C32C5C">
        <w:rPr>
          <w:rFonts w:ascii="Arial Narrow" w:hAnsi="Arial Narrow"/>
          <w:b/>
          <w:sz w:val="24"/>
          <w:szCs w:val="24"/>
          <w:lang w:val="en-US"/>
        </w:rPr>
        <w:t>n the Working Group for Preparation of the COOMET Development Strategy</w:t>
      </w:r>
    </w:p>
    <w:p w:rsidR="006E0AF6" w:rsidRPr="00C32C5C" w:rsidRDefault="006E0AF6" w:rsidP="006E0AF6">
      <w:pPr>
        <w:pStyle w:val="a3"/>
        <w:spacing w:after="0" w:line="240" w:lineRule="auto"/>
        <w:ind w:left="1080"/>
        <w:jc w:val="center"/>
        <w:rPr>
          <w:rFonts w:ascii="Arial Narrow" w:hAnsi="Arial Narrow"/>
          <w:b/>
          <w:sz w:val="24"/>
          <w:szCs w:val="24"/>
          <w:lang w:val="en-US"/>
        </w:rPr>
      </w:pPr>
    </w:p>
    <w:p w:rsidR="006E0AF6" w:rsidRPr="00C32C5C" w:rsidRDefault="006E0AF6" w:rsidP="006E0AF6">
      <w:pPr>
        <w:spacing w:after="0" w:line="240" w:lineRule="auto"/>
        <w:jc w:val="both"/>
        <w:rPr>
          <w:rFonts w:ascii="Arial Narrow" w:hAnsi="Arial Narrow"/>
          <w:b/>
          <w:color w:val="FF0066"/>
          <w:sz w:val="24"/>
          <w:szCs w:val="24"/>
          <w:lang w:val="en-US"/>
        </w:rPr>
      </w:pPr>
    </w:p>
    <w:p w:rsidR="006E0AF6" w:rsidRPr="00C32C5C" w:rsidRDefault="006E0AF6" w:rsidP="006E0A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C32C5C">
        <w:rPr>
          <w:rFonts w:ascii="Arial Narrow" w:eastAsia="Times New Roman" w:hAnsi="Arial Narrow"/>
          <w:b/>
          <w:sz w:val="24"/>
          <w:szCs w:val="24"/>
          <w:lang w:val="en-US" w:eastAsia="ru-RU"/>
        </w:rPr>
        <w:t>Tasks and objectives</w:t>
      </w:r>
    </w:p>
    <w:p w:rsidR="006E0AF6" w:rsidRPr="00C32C5C" w:rsidRDefault="006E0AF6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The objective of the activities of the Working Group (WG) for Preparation of</w:t>
      </w:r>
      <w:r w:rsidRPr="00C32C5C">
        <w:rPr>
          <w:rFonts w:ascii="Arial Narrow" w:hAnsi="Arial Narrow"/>
          <w:sz w:val="24"/>
          <w:szCs w:val="24"/>
          <w:lang w:val="en"/>
        </w:rPr>
        <w:t xml:space="preserve"> the COOMET </w:t>
      </w:r>
      <w:bookmarkStart w:id="0" w:name="_GoBack"/>
      <w:bookmarkEnd w:id="0"/>
      <w:r w:rsidRPr="00C32C5C">
        <w:rPr>
          <w:rFonts w:ascii="Arial Narrow" w:hAnsi="Arial Narrow"/>
          <w:sz w:val="24"/>
          <w:szCs w:val="24"/>
          <w:lang w:val="en"/>
        </w:rPr>
        <w:t>Development Strategy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is to </w:t>
      </w:r>
      <w:r w:rsidR="00FE6DEA" w:rsidRPr="00C32C5C">
        <w:rPr>
          <w:rFonts w:ascii="Arial Narrow" w:hAnsi="Arial Narrow"/>
          <w:sz w:val="24"/>
          <w:szCs w:val="24"/>
          <w:lang w:val="en-US"/>
        </w:rPr>
        <w:t>make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="00F37770" w:rsidRPr="00C32C5C">
        <w:rPr>
          <w:rFonts w:ascii="Arial Narrow" w:hAnsi="Arial Narrow"/>
          <w:sz w:val="24"/>
          <w:szCs w:val="24"/>
          <w:lang w:val="en-US"/>
        </w:rPr>
        <w:t>proposals on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Pr="00C32C5C">
        <w:rPr>
          <w:rFonts w:ascii="Arial Narrow" w:hAnsi="Arial Narrow"/>
          <w:sz w:val="24"/>
          <w:szCs w:val="24"/>
          <w:lang w:val="en"/>
        </w:rPr>
        <w:t>determining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Pr="00C32C5C">
        <w:rPr>
          <w:rFonts w:ascii="Arial Narrow" w:hAnsi="Arial Narrow"/>
          <w:sz w:val="24"/>
          <w:szCs w:val="24"/>
          <w:lang w:val="en"/>
        </w:rPr>
        <w:t>the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Pr="00C32C5C">
        <w:rPr>
          <w:rFonts w:ascii="Arial Narrow" w:hAnsi="Arial Narrow"/>
          <w:sz w:val="24"/>
          <w:szCs w:val="24"/>
          <w:lang w:val="en"/>
        </w:rPr>
        <w:t>institutional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Pr="00C32C5C">
        <w:rPr>
          <w:rFonts w:ascii="Arial Narrow" w:hAnsi="Arial Narrow"/>
          <w:sz w:val="24"/>
          <w:szCs w:val="24"/>
          <w:lang w:val="en"/>
        </w:rPr>
        <w:t>status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Pr="00C32C5C">
        <w:rPr>
          <w:rFonts w:ascii="Arial Narrow" w:hAnsi="Arial Narrow"/>
          <w:sz w:val="24"/>
          <w:szCs w:val="24"/>
          <w:lang w:val="en"/>
        </w:rPr>
        <w:t>of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Pr="00C32C5C">
        <w:rPr>
          <w:rFonts w:ascii="Arial Narrow" w:hAnsi="Arial Narrow"/>
          <w:sz w:val="24"/>
          <w:szCs w:val="24"/>
          <w:lang w:val="en"/>
        </w:rPr>
        <w:t>COOMET.</w:t>
      </w:r>
    </w:p>
    <w:p w:rsidR="006E0AF6" w:rsidRPr="00C32C5C" w:rsidRDefault="006E0AF6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Tasks of the WG:</w:t>
      </w:r>
    </w:p>
    <w:p w:rsidR="006E0AF6" w:rsidRPr="00C32C5C" w:rsidRDefault="006E0AF6" w:rsidP="006E0AF6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Making proposals on the Mission and Vision of COOMET;</w:t>
      </w:r>
    </w:p>
    <w:p w:rsidR="006E0AF6" w:rsidRPr="00C32C5C" w:rsidRDefault="006E0AF6" w:rsidP="006E0AF6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 xml:space="preserve">Making proposals on </w:t>
      </w:r>
      <w:r w:rsidRPr="00C32C5C">
        <w:rPr>
          <w:rFonts w:ascii="Arial Narrow" w:hAnsi="Arial Narrow"/>
          <w:sz w:val="24"/>
          <w:szCs w:val="24"/>
          <w:lang w:val="en"/>
        </w:rPr>
        <w:t xml:space="preserve">the list of COOMET strategic tasks; </w:t>
      </w:r>
    </w:p>
    <w:p w:rsidR="006E0AF6" w:rsidRPr="00C32C5C" w:rsidRDefault="006E0AF6" w:rsidP="006E0AF6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Making proposals on the organizational and legal form of COOMET, including financing mechanisms;</w:t>
      </w:r>
    </w:p>
    <w:p w:rsidR="006E0AF6" w:rsidRPr="00C32C5C" w:rsidRDefault="00746F46" w:rsidP="00746F46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"/>
        </w:rPr>
        <w:t>Identification of COOMET assets.</w:t>
      </w:r>
    </w:p>
    <w:p w:rsidR="00746F46" w:rsidRPr="00C32C5C" w:rsidRDefault="00746F46" w:rsidP="00746F46">
      <w:pPr>
        <w:pStyle w:val="a3"/>
        <w:spacing w:after="0" w:line="240" w:lineRule="auto"/>
        <w:ind w:left="1800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746F46" w:rsidRPr="00C32C5C" w:rsidRDefault="00746F46" w:rsidP="00746F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32C5C">
        <w:rPr>
          <w:rFonts w:ascii="Arial Narrow" w:hAnsi="Arial Narrow"/>
          <w:b/>
          <w:sz w:val="24"/>
          <w:szCs w:val="24"/>
          <w:lang w:val="en-US"/>
        </w:rPr>
        <w:t>General provisions</w:t>
      </w:r>
    </w:p>
    <w:p w:rsidR="006E0AF6" w:rsidRPr="00C32C5C" w:rsidRDefault="00746F46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"/>
        </w:rPr>
        <w:t xml:space="preserve">The </w:t>
      </w:r>
      <w:r w:rsidR="006E0AF6" w:rsidRPr="00C32C5C">
        <w:rPr>
          <w:rFonts w:ascii="Arial Narrow" w:hAnsi="Arial Narrow"/>
          <w:sz w:val="24"/>
          <w:szCs w:val="24"/>
          <w:lang w:val="en"/>
        </w:rPr>
        <w:t>Working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="006E0AF6" w:rsidRPr="00C32C5C">
        <w:rPr>
          <w:rFonts w:ascii="Arial Narrow" w:hAnsi="Arial Narrow"/>
          <w:sz w:val="24"/>
          <w:szCs w:val="24"/>
          <w:lang w:val="en"/>
        </w:rPr>
        <w:t>Group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 is established under the </w:t>
      </w:r>
      <w:r w:rsidRPr="00C32C5C">
        <w:rPr>
          <w:rFonts w:ascii="Arial Narrow" w:hAnsi="Arial Narrow"/>
          <w:sz w:val="24"/>
          <w:szCs w:val="24"/>
          <w:lang w:val="en-US"/>
        </w:rPr>
        <w:t>auspices of the</w:t>
      </w:r>
      <w:r w:rsidR="00F37770" w:rsidRPr="00C32C5C">
        <w:rPr>
          <w:rFonts w:ascii="Arial Narrow" w:hAnsi="Arial Narrow"/>
          <w:sz w:val="24"/>
          <w:szCs w:val="24"/>
          <w:lang w:val="en-US"/>
        </w:rPr>
        <w:t xml:space="preserve"> COOMET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="006E0AF6" w:rsidRPr="00C32C5C">
        <w:rPr>
          <w:rFonts w:ascii="Arial Narrow" w:hAnsi="Arial Narrow"/>
          <w:sz w:val="24"/>
          <w:szCs w:val="24"/>
          <w:lang w:val="en-US"/>
        </w:rPr>
        <w:t>Presidential Council.</w:t>
      </w:r>
    </w:p>
    <w:p w:rsidR="006E0AF6" w:rsidRPr="00C32C5C" w:rsidRDefault="006E0AF6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eastAsia="Times New Roman" w:hAnsi="Arial Narrow"/>
          <w:sz w:val="24"/>
          <w:szCs w:val="24"/>
          <w:lang w:val="en-US" w:eastAsia="ru-RU"/>
        </w:rPr>
        <w:t>In its activities the WG is guided by the COOMET Memorandum of Understanding, COOMET Rules of Procedure, decisions of the COOM</w:t>
      </w:r>
      <w:r w:rsidR="00746F46" w:rsidRPr="00C32C5C">
        <w:rPr>
          <w:rFonts w:ascii="Arial Narrow" w:eastAsia="Times New Roman" w:hAnsi="Arial Narrow"/>
          <w:sz w:val="24"/>
          <w:szCs w:val="24"/>
          <w:lang w:val="en-US" w:eastAsia="ru-RU"/>
        </w:rPr>
        <w:t>ET Committee and Presidential</w:t>
      </w:r>
      <w:r w:rsidRPr="00C32C5C">
        <w:rPr>
          <w:rFonts w:ascii="Arial Narrow" w:eastAsia="Times New Roman" w:hAnsi="Arial Narrow"/>
          <w:sz w:val="24"/>
          <w:szCs w:val="24"/>
          <w:lang w:val="en-US" w:eastAsia="ru-RU"/>
        </w:rPr>
        <w:t xml:space="preserve"> Council, documents</w:t>
      </w:r>
      <w:r w:rsidR="00746F46" w:rsidRPr="00C32C5C">
        <w:rPr>
          <w:rFonts w:ascii="Arial Narrow" w:eastAsia="Times New Roman" w:hAnsi="Arial Narrow"/>
          <w:sz w:val="24"/>
          <w:szCs w:val="24"/>
          <w:lang w:val="en-US" w:eastAsia="ru-RU"/>
        </w:rPr>
        <w:t xml:space="preserve"> and recommendations</w:t>
      </w:r>
      <w:r w:rsidRPr="00C32C5C">
        <w:rPr>
          <w:rFonts w:ascii="Arial Narrow" w:eastAsia="Times New Roman" w:hAnsi="Arial Narrow"/>
          <w:sz w:val="24"/>
          <w:szCs w:val="24"/>
          <w:lang w:val="en-US" w:eastAsia="ru-RU"/>
        </w:rPr>
        <w:t xml:space="preserve"> of </w:t>
      </w:r>
      <w:r w:rsidR="00746F46" w:rsidRPr="00C32C5C">
        <w:rPr>
          <w:rFonts w:ascii="Arial Narrow" w:eastAsia="Times New Roman" w:hAnsi="Arial Narrow"/>
          <w:sz w:val="24"/>
          <w:szCs w:val="24"/>
          <w:lang w:val="en-US" w:eastAsia="ru-RU"/>
        </w:rPr>
        <w:t>COOMET, CGPM,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OIML</w:t>
      </w:r>
      <w:r w:rsidRPr="00C32C5C">
        <w:rPr>
          <w:rFonts w:ascii="Arial Narrow" w:eastAsia="Times New Roman" w:hAnsi="Arial Narrow"/>
          <w:sz w:val="24"/>
          <w:szCs w:val="24"/>
          <w:lang w:val="en-US" w:eastAsia="ru-RU"/>
        </w:rPr>
        <w:t xml:space="preserve"> and </w:t>
      </w:r>
      <w:r w:rsidR="00746F46" w:rsidRPr="00C32C5C">
        <w:rPr>
          <w:rFonts w:ascii="Arial Narrow" w:eastAsia="Times New Roman" w:hAnsi="Arial Narrow"/>
          <w:sz w:val="24"/>
          <w:szCs w:val="24"/>
          <w:lang w:val="en-US" w:eastAsia="ru-RU"/>
        </w:rPr>
        <w:t>this</w:t>
      </w:r>
      <w:r w:rsidRPr="00C32C5C">
        <w:rPr>
          <w:rFonts w:ascii="Arial Narrow" w:eastAsia="Times New Roman" w:hAnsi="Arial Narrow"/>
          <w:sz w:val="24"/>
          <w:szCs w:val="24"/>
          <w:lang w:val="en-US" w:eastAsia="ru-RU"/>
        </w:rPr>
        <w:t xml:space="preserve"> Regulation.</w:t>
      </w:r>
    </w:p>
    <w:p w:rsidR="006E0AF6" w:rsidRPr="00C32C5C" w:rsidRDefault="006E0AF6" w:rsidP="006E0AF6">
      <w:pPr>
        <w:pStyle w:val="a6"/>
        <w:tabs>
          <w:tab w:val="clear" w:pos="4677"/>
          <w:tab w:val="center" w:pos="459"/>
        </w:tabs>
        <w:spacing w:before="40" w:after="40" w:line="240" w:lineRule="auto"/>
        <w:ind w:left="360"/>
        <w:rPr>
          <w:rFonts w:ascii="Arial Narrow" w:hAnsi="Arial Narrow"/>
          <w:b/>
          <w:bCs/>
          <w:color w:val="FF0066"/>
          <w:sz w:val="24"/>
          <w:szCs w:val="24"/>
          <w:lang w:val="en-US"/>
        </w:rPr>
      </w:pPr>
    </w:p>
    <w:p w:rsidR="006E0AF6" w:rsidRPr="00C32C5C" w:rsidRDefault="00082CCB" w:rsidP="006E0A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  <w:r w:rsidRPr="00C32C5C">
        <w:rPr>
          <w:rFonts w:ascii="Arial Narrow" w:hAnsi="Arial Narrow"/>
          <w:b/>
          <w:sz w:val="24"/>
          <w:szCs w:val="24"/>
          <w:lang w:val="en-US"/>
        </w:rPr>
        <w:t>Procedure for establishment</w:t>
      </w:r>
      <w:r w:rsidR="006E0AF6" w:rsidRPr="00C32C5C">
        <w:rPr>
          <w:rFonts w:ascii="Arial Narrow" w:hAnsi="Arial Narrow"/>
          <w:b/>
          <w:sz w:val="24"/>
          <w:szCs w:val="24"/>
          <w:lang w:val="en-US"/>
        </w:rPr>
        <w:t xml:space="preserve"> of </w:t>
      </w:r>
      <w:r w:rsidRPr="00C32C5C">
        <w:rPr>
          <w:rFonts w:ascii="Arial Narrow" w:hAnsi="Arial Narrow"/>
          <w:b/>
          <w:sz w:val="24"/>
          <w:szCs w:val="24"/>
          <w:lang w:val="en-US"/>
        </w:rPr>
        <w:t>the W</w:t>
      </w:r>
      <w:r w:rsidR="006E0AF6" w:rsidRPr="00C32C5C">
        <w:rPr>
          <w:rFonts w:ascii="Arial Narrow" w:hAnsi="Arial Narrow"/>
          <w:b/>
          <w:sz w:val="24"/>
          <w:szCs w:val="24"/>
          <w:lang w:val="en-US"/>
        </w:rPr>
        <w:t>G</w:t>
      </w:r>
    </w:p>
    <w:p w:rsidR="006E0AF6" w:rsidRPr="00C32C5C" w:rsidRDefault="00082CCB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M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embership of the WG </w:t>
      </w:r>
      <w:r w:rsidRPr="00C32C5C">
        <w:rPr>
          <w:rFonts w:ascii="Arial Narrow" w:hAnsi="Arial Narrow"/>
          <w:sz w:val="24"/>
          <w:szCs w:val="24"/>
          <w:lang w:val="en-US"/>
        </w:rPr>
        <w:t>is established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Pr="00C32C5C">
        <w:rPr>
          <w:rFonts w:ascii="Arial Narrow" w:hAnsi="Arial Narrow"/>
          <w:sz w:val="24"/>
          <w:szCs w:val="24"/>
          <w:lang w:val="en-US"/>
        </w:rPr>
        <w:t>on the basis of proposals of the</w:t>
      </w:r>
      <w:r w:rsidRPr="00C32C5C">
        <w:rPr>
          <w:rFonts w:ascii="Arial Narrow" w:eastAsia="Times New Roman" w:hAnsi="Arial Narrow"/>
          <w:sz w:val="24"/>
          <w:szCs w:val="24"/>
          <w:lang w:val="en-US" w:eastAsia="ru-RU"/>
        </w:rPr>
        <w:t xml:space="preserve"> COOMET Committee members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and is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Pr="00C32C5C">
        <w:rPr>
          <w:rFonts w:ascii="Arial Narrow" w:hAnsi="Arial Narrow"/>
          <w:sz w:val="24"/>
          <w:szCs w:val="24"/>
          <w:lang w:val="en-US"/>
        </w:rPr>
        <w:t>approved by the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="006E0AF6" w:rsidRPr="00C32C5C">
        <w:rPr>
          <w:rFonts w:ascii="Arial Narrow" w:eastAsia="Times New Roman" w:hAnsi="Arial Narrow"/>
          <w:sz w:val="24"/>
          <w:szCs w:val="30"/>
          <w:lang w:val="en-US" w:eastAsia="ru-RU"/>
        </w:rPr>
        <w:t xml:space="preserve">COOMET Committee after </w:t>
      </w:r>
      <w:r w:rsidR="00596E77" w:rsidRPr="00C32C5C">
        <w:rPr>
          <w:rFonts w:ascii="Arial Narrow" w:hAnsi="Arial Narrow"/>
          <w:sz w:val="24"/>
          <w:szCs w:val="24"/>
          <w:lang w:val="en-US"/>
        </w:rPr>
        <w:t>the endorsement by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 </w:t>
      </w:r>
      <w:r w:rsidR="00596E77" w:rsidRPr="00C32C5C">
        <w:rPr>
          <w:rFonts w:ascii="Arial Narrow" w:hAnsi="Arial Narrow"/>
          <w:sz w:val="24"/>
          <w:szCs w:val="24"/>
          <w:lang w:val="en-US"/>
        </w:rPr>
        <w:t>the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 COOMET </w:t>
      </w:r>
      <w:r w:rsidR="006E0AF6" w:rsidRPr="00C32C5C">
        <w:rPr>
          <w:rFonts w:ascii="Arial Narrow" w:eastAsia="Times New Roman" w:hAnsi="Arial Narrow"/>
          <w:sz w:val="24"/>
          <w:szCs w:val="30"/>
          <w:lang w:val="en-US" w:eastAsia="ru-RU"/>
        </w:rPr>
        <w:t>Presidential Council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. </w:t>
      </w:r>
    </w:p>
    <w:p w:rsidR="006E0AF6" w:rsidRPr="00C32C5C" w:rsidRDefault="00596E77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 xml:space="preserve">The WG is headed by the COOMET </w:t>
      </w:r>
      <w:r w:rsidR="006E0AF6" w:rsidRPr="00C32C5C">
        <w:rPr>
          <w:rFonts w:ascii="Arial Narrow" w:hAnsi="Arial Narrow"/>
          <w:sz w:val="24"/>
          <w:szCs w:val="24"/>
          <w:lang w:val="en-US"/>
        </w:rPr>
        <w:t>President.</w:t>
      </w:r>
    </w:p>
    <w:p w:rsidR="006E0AF6" w:rsidRPr="00C32C5C" w:rsidRDefault="006E0AF6" w:rsidP="006E0AF6">
      <w:pPr>
        <w:pStyle w:val="a3"/>
        <w:spacing w:after="0" w:line="240" w:lineRule="auto"/>
        <w:ind w:left="1080"/>
        <w:jc w:val="both"/>
        <w:rPr>
          <w:rFonts w:ascii="Arial Narrow" w:hAnsi="Arial Narrow"/>
          <w:sz w:val="24"/>
          <w:szCs w:val="24"/>
          <w:lang w:val="en-US"/>
        </w:rPr>
      </w:pPr>
    </w:p>
    <w:p w:rsidR="006E0AF6" w:rsidRPr="00C32C5C" w:rsidRDefault="006E0AF6" w:rsidP="006E0A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  <w:r w:rsidRPr="00C32C5C">
        <w:rPr>
          <w:rFonts w:ascii="Arial Narrow" w:hAnsi="Arial Narrow"/>
          <w:b/>
          <w:sz w:val="24"/>
          <w:szCs w:val="24"/>
          <w:lang w:val="en-US"/>
        </w:rPr>
        <w:t xml:space="preserve">Organization of work of </w:t>
      </w:r>
      <w:r w:rsidR="000748E5" w:rsidRPr="00C32C5C">
        <w:rPr>
          <w:rFonts w:ascii="Arial Narrow" w:hAnsi="Arial Narrow"/>
          <w:b/>
          <w:sz w:val="24"/>
          <w:szCs w:val="24"/>
          <w:lang w:val="en-US"/>
        </w:rPr>
        <w:t xml:space="preserve">the </w:t>
      </w:r>
      <w:r w:rsidRPr="00C32C5C">
        <w:rPr>
          <w:rFonts w:ascii="Arial Narrow" w:hAnsi="Arial Narrow"/>
          <w:b/>
          <w:sz w:val="24"/>
          <w:szCs w:val="24"/>
          <w:lang w:val="en-US"/>
        </w:rPr>
        <w:t xml:space="preserve">WG </w:t>
      </w:r>
    </w:p>
    <w:p w:rsidR="000748E5" w:rsidRPr="00C32C5C" w:rsidRDefault="000748E5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The forms of work of the WG include:</w:t>
      </w:r>
    </w:p>
    <w:p w:rsidR="000748E5" w:rsidRPr="00C32C5C" w:rsidRDefault="000748E5" w:rsidP="000748E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E-mail correspondence;</w:t>
      </w:r>
    </w:p>
    <w:p w:rsidR="000748E5" w:rsidRPr="00C32C5C" w:rsidRDefault="000748E5" w:rsidP="000748E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Face-to-face meetings;</w:t>
      </w:r>
    </w:p>
    <w:p w:rsidR="000748E5" w:rsidRPr="00C32C5C" w:rsidRDefault="000748E5" w:rsidP="000748E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Video conferences.</w:t>
      </w:r>
    </w:p>
    <w:p w:rsidR="006E0AF6" w:rsidRPr="00C32C5C" w:rsidRDefault="000748E5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>Face-to-face m</w:t>
      </w:r>
      <w:r w:rsidR="006E0AF6" w:rsidRPr="00C32C5C">
        <w:rPr>
          <w:rFonts w:ascii="Arial Narrow" w:hAnsi="Arial Narrow"/>
          <w:sz w:val="24"/>
          <w:szCs w:val="24"/>
          <w:lang w:val="en-US"/>
        </w:rPr>
        <w:t>eetings of the WG are held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by decision of the WG Chairperson</w:t>
      </w:r>
      <w:r w:rsidR="006E0AF6" w:rsidRPr="00C32C5C">
        <w:rPr>
          <w:rFonts w:ascii="Arial Narrow" w:hAnsi="Arial Narrow"/>
          <w:sz w:val="24"/>
          <w:szCs w:val="24"/>
          <w:lang w:val="en-US"/>
        </w:rPr>
        <w:t xml:space="preserve">. </w:t>
      </w:r>
    </w:p>
    <w:p w:rsidR="000748E5" w:rsidRPr="00C32C5C" w:rsidRDefault="000748E5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eastAsia="Times New Roman" w:hAnsi="Arial Narrow"/>
          <w:sz w:val="24"/>
          <w:szCs w:val="24"/>
          <w:lang w:val="en-US" w:eastAsia="ru-RU"/>
        </w:rPr>
        <w:t>In its activities the WG is guided by all available documents and earlier studies.</w:t>
      </w:r>
    </w:p>
    <w:p w:rsidR="00C32C5C" w:rsidRPr="00C32C5C" w:rsidRDefault="00C32C5C" w:rsidP="00C32C5C">
      <w:pPr>
        <w:pStyle w:val="a3"/>
        <w:spacing w:after="0" w:line="240" w:lineRule="auto"/>
        <w:ind w:left="1276"/>
        <w:jc w:val="both"/>
        <w:rPr>
          <w:rFonts w:ascii="Arial Narrow" w:hAnsi="Arial Narrow"/>
          <w:sz w:val="24"/>
          <w:szCs w:val="24"/>
          <w:lang w:val="en-US"/>
        </w:rPr>
      </w:pPr>
    </w:p>
    <w:p w:rsidR="00225F46" w:rsidRPr="00C32C5C" w:rsidRDefault="00225F46" w:rsidP="00225F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  <w:r w:rsidRPr="00C32C5C">
        <w:rPr>
          <w:rFonts w:ascii="Arial Narrow" w:eastAsia="Times New Roman" w:hAnsi="Arial Narrow"/>
          <w:b/>
          <w:sz w:val="24"/>
          <w:szCs w:val="24"/>
          <w:lang w:val="en-US" w:eastAsia="ru-RU"/>
        </w:rPr>
        <w:t>The results of the WG work</w:t>
      </w:r>
    </w:p>
    <w:p w:rsidR="00225F46" w:rsidRPr="00C32C5C" w:rsidRDefault="00225F46" w:rsidP="006E0AF6">
      <w:pPr>
        <w:pStyle w:val="a3"/>
        <w:numPr>
          <w:ilvl w:val="1"/>
          <w:numId w:val="1"/>
        </w:numPr>
        <w:spacing w:after="0" w:line="240" w:lineRule="auto"/>
        <w:ind w:left="1276" w:hanging="556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sz w:val="24"/>
          <w:szCs w:val="24"/>
          <w:lang w:val="en-US"/>
        </w:rPr>
        <w:t xml:space="preserve">The result of the WG activities is the Final report with the proposals </w:t>
      </w:r>
      <w:r w:rsidR="00F37770" w:rsidRPr="00C32C5C">
        <w:rPr>
          <w:rFonts w:ascii="Arial Narrow" w:hAnsi="Arial Narrow"/>
          <w:sz w:val="24"/>
          <w:szCs w:val="24"/>
          <w:lang w:val="en-US"/>
        </w:rPr>
        <w:t>on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the fulfillment of tasks (1.2.1 – 1.2.3) and </w:t>
      </w:r>
      <w:r w:rsidR="00F37770" w:rsidRPr="00C32C5C">
        <w:rPr>
          <w:rFonts w:ascii="Arial Narrow" w:hAnsi="Arial Narrow"/>
          <w:sz w:val="24"/>
          <w:szCs w:val="24"/>
          <w:lang w:val="en-US"/>
        </w:rPr>
        <w:t>a</w:t>
      </w:r>
      <w:r w:rsidRPr="00C32C5C">
        <w:rPr>
          <w:rFonts w:ascii="Arial Narrow" w:hAnsi="Arial Narrow"/>
          <w:sz w:val="24"/>
          <w:szCs w:val="24"/>
          <w:lang w:val="en-US"/>
        </w:rPr>
        <w:t xml:space="preserve"> Roadmap.</w:t>
      </w:r>
    </w:p>
    <w:p w:rsidR="00225F46" w:rsidRPr="00C32C5C" w:rsidRDefault="00A95979" w:rsidP="002F1011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en-US"/>
        </w:rPr>
      </w:pPr>
      <w:r w:rsidRPr="00C32C5C">
        <w:rPr>
          <w:rFonts w:ascii="Arial Narrow" w:hAnsi="Arial Narrow"/>
          <w:bCs/>
          <w:sz w:val="24"/>
          <w:szCs w:val="24"/>
          <w:lang w:val="en-US"/>
        </w:rPr>
        <w:t xml:space="preserve">The WG prepares a preliminary </w:t>
      </w:r>
      <w:r w:rsidR="00225F46" w:rsidRPr="00C32C5C">
        <w:rPr>
          <w:rFonts w:ascii="Arial Narrow" w:hAnsi="Arial Narrow"/>
          <w:bCs/>
          <w:sz w:val="24"/>
          <w:szCs w:val="24"/>
          <w:lang w:val="en-US"/>
        </w:rPr>
        <w:t xml:space="preserve">report for </w:t>
      </w:r>
      <w:r w:rsidR="002F1011" w:rsidRPr="00C32C5C">
        <w:rPr>
          <w:rFonts w:ascii="Arial Narrow" w:hAnsi="Arial Narrow"/>
          <w:bCs/>
          <w:sz w:val="24"/>
          <w:szCs w:val="24"/>
          <w:lang w:val="en-US"/>
        </w:rPr>
        <w:t>the submission</w:t>
      </w:r>
      <w:r w:rsidR="00225F46" w:rsidRPr="00C32C5C">
        <w:rPr>
          <w:rFonts w:ascii="Arial Narrow" w:hAnsi="Arial Narrow"/>
          <w:bCs/>
          <w:sz w:val="24"/>
          <w:szCs w:val="24"/>
          <w:lang w:val="en-US"/>
        </w:rPr>
        <w:t xml:space="preserve"> at the next meeting</w:t>
      </w:r>
      <w:r w:rsidR="002F1011" w:rsidRPr="00C32C5C">
        <w:rPr>
          <w:rFonts w:ascii="Arial Narrow" w:hAnsi="Arial Narrow"/>
          <w:bCs/>
          <w:sz w:val="24"/>
          <w:szCs w:val="24"/>
          <w:lang w:val="en-US"/>
        </w:rPr>
        <w:t xml:space="preserve"> of the COOMET Presidential Council</w:t>
      </w:r>
      <w:r w:rsidR="00225F46" w:rsidRPr="00C32C5C">
        <w:rPr>
          <w:rFonts w:ascii="Arial Narrow" w:hAnsi="Arial Narrow"/>
          <w:bCs/>
          <w:sz w:val="24"/>
          <w:szCs w:val="24"/>
          <w:lang w:val="en-US"/>
        </w:rPr>
        <w:t xml:space="preserve"> (November 2019).</w:t>
      </w:r>
    </w:p>
    <w:p w:rsidR="002F1011" w:rsidRPr="00C32C5C" w:rsidRDefault="002F1011" w:rsidP="002F1011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C32C5C">
        <w:rPr>
          <w:rFonts w:ascii="Arial Narrow" w:hAnsi="Arial Narrow"/>
          <w:bCs/>
          <w:sz w:val="24"/>
          <w:szCs w:val="24"/>
          <w:lang w:val="en-US"/>
        </w:rPr>
        <w:t>The WG prepares the Final report and a Roadmap for the approval at the COOMET Committee meeting (April 2020).</w:t>
      </w:r>
    </w:p>
    <w:p w:rsidR="00225F46" w:rsidRPr="00C32C5C" w:rsidRDefault="00225F46" w:rsidP="00225F46">
      <w:pPr>
        <w:pStyle w:val="a3"/>
        <w:spacing w:after="0" w:line="240" w:lineRule="auto"/>
        <w:ind w:left="1276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651627" w:rsidRPr="00C32C5C" w:rsidRDefault="00C232ED" w:rsidP="00A95979">
      <w:pPr>
        <w:spacing w:after="0" w:line="240" w:lineRule="auto"/>
        <w:jc w:val="both"/>
        <w:rPr>
          <w:rFonts w:ascii="Arial Narrow" w:hAnsi="Arial Narrow"/>
          <w:lang w:val="en-US"/>
        </w:rPr>
      </w:pPr>
    </w:p>
    <w:sectPr w:rsidR="00651627" w:rsidRPr="00C32C5C" w:rsidSect="00F4126D">
      <w:pgSz w:w="11906" w:h="16838"/>
      <w:pgMar w:top="851" w:right="107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2ED" w:rsidRDefault="00C232ED">
      <w:pPr>
        <w:spacing w:after="0" w:line="240" w:lineRule="auto"/>
      </w:pPr>
      <w:r>
        <w:separator/>
      </w:r>
    </w:p>
  </w:endnote>
  <w:endnote w:type="continuationSeparator" w:id="0">
    <w:p w:rsidR="00C232ED" w:rsidRDefault="00C23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2ED" w:rsidRDefault="00C232ED">
      <w:pPr>
        <w:spacing w:after="0" w:line="240" w:lineRule="auto"/>
      </w:pPr>
      <w:r>
        <w:separator/>
      </w:r>
    </w:p>
  </w:footnote>
  <w:footnote w:type="continuationSeparator" w:id="0">
    <w:p w:rsidR="00C232ED" w:rsidRDefault="00C23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2707"/>
    <w:multiLevelType w:val="multilevel"/>
    <w:tmpl w:val="2DDE01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  <w:b/>
      </w:rPr>
    </w:lvl>
  </w:abstractNum>
  <w:abstractNum w:abstractNumId="1" w15:restartNumberingAfterBreak="0">
    <w:nsid w:val="247F61CC"/>
    <w:multiLevelType w:val="hybridMultilevel"/>
    <w:tmpl w:val="C4822DF0"/>
    <w:lvl w:ilvl="0" w:tplc="4702A15C">
      <w:start w:val="1"/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5F417DC7"/>
    <w:multiLevelType w:val="multilevel"/>
    <w:tmpl w:val="35AA37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F6"/>
    <w:rsid w:val="000308F4"/>
    <w:rsid w:val="00044118"/>
    <w:rsid w:val="000748E5"/>
    <w:rsid w:val="00082CCB"/>
    <w:rsid w:val="00155C95"/>
    <w:rsid w:val="00225F46"/>
    <w:rsid w:val="002F1011"/>
    <w:rsid w:val="003A2072"/>
    <w:rsid w:val="003D5A01"/>
    <w:rsid w:val="0044692C"/>
    <w:rsid w:val="00521885"/>
    <w:rsid w:val="00596E77"/>
    <w:rsid w:val="005D37CC"/>
    <w:rsid w:val="006E0AF6"/>
    <w:rsid w:val="00746F46"/>
    <w:rsid w:val="00881A52"/>
    <w:rsid w:val="009917D6"/>
    <w:rsid w:val="00A95979"/>
    <w:rsid w:val="00B27DCC"/>
    <w:rsid w:val="00C232ED"/>
    <w:rsid w:val="00C32C5C"/>
    <w:rsid w:val="00CD3FE5"/>
    <w:rsid w:val="00DD2828"/>
    <w:rsid w:val="00DE397A"/>
    <w:rsid w:val="00E55E8A"/>
    <w:rsid w:val="00F37770"/>
    <w:rsid w:val="00F4126D"/>
    <w:rsid w:val="00FE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D625B"/>
  <w15:docId w15:val="{1733913A-2770-40F9-A83A-A61B1364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AF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917D6"/>
    <w:pPr>
      <w:keepNext/>
      <w:keepLines/>
      <w:spacing w:after="0" w:line="360" w:lineRule="auto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17D6"/>
    <w:pPr>
      <w:keepNext/>
      <w:keepLines/>
      <w:spacing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D2828"/>
    <w:pPr>
      <w:keepNext/>
      <w:keepLines/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2828"/>
    <w:rPr>
      <w:rFonts w:ascii="Times New Roman" w:eastAsiaTheme="majorEastAsia" w:hAnsi="Times New Roman" w:cstheme="majorBidi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17D6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9917D6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3">
    <w:name w:val="List Paragraph"/>
    <w:basedOn w:val="a"/>
    <w:uiPriority w:val="99"/>
    <w:qFormat/>
    <w:rsid w:val="006E0A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0AF6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6E0AF6"/>
    <w:rPr>
      <w:rFonts w:ascii="Calibri" w:eastAsia="Calibri" w:hAnsi="Calibri" w:cs="Times New Roman"/>
      <w:lang w:val="x-none"/>
    </w:rPr>
  </w:style>
  <w:style w:type="paragraph" w:styleId="a6">
    <w:name w:val="footer"/>
    <w:basedOn w:val="a"/>
    <w:link w:val="a7"/>
    <w:uiPriority w:val="99"/>
    <w:unhideWhenUsed/>
    <w:rsid w:val="006E0AF6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6E0AF6"/>
    <w:rPr>
      <w:rFonts w:ascii="Calibri" w:eastAsia="Calibri" w:hAnsi="Calibri" w:cs="Times New Roman"/>
      <w:lang w:val="x-none"/>
    </w:rPr>
  </w:style>
  <w:style w:type="character" w:customStyle="1" w:styleId="hps">
    <w:name w:val="hps"/>
    <w:rsid w:val="006E0AF6"/>
  </w:style>
  <w:style w:type="paragraph" w:customStyle="1" w:styleId="1KGK9">
    <w:name w:val="1KG=K9"/>
    <w:rsid w:val="00F4126D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41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12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7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 Светлана Сергеевна</dc:creator>
  <cp:lastModifiedBy>Ляхова Надежда Дмитриевна</cp:lastModifiedBy>
  <cp:revision>15</cp:revision>
  <dcterms:created xsi:type="dcterms:W3CDTF">2019-02-21T12:05:00Z</dcterms:created>
  <dcterms:modified xsi:type="dcterms:W3CDTF">2019-07-30T07:53:00Z</dcterms:modified>
</cp:coreProperties>
</file>