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7087"/>
      </w:tblGrid>
      <w:tr w:rsidR="001145B9" w:rsidRPr="003C5CD8" w:rsidTr="00BB4948">
        <w:tc>
          <w:tcPr>
            <w:tcW w:w="2660" w:type="dxa"/>
            <w:shd w:val="clear" w:color="auto" w:fill="auto"/>
          </w:tcPr>
          <w:p w:rsidR="001145B9" w:rsidRPr="003C5CD8" w:rsidRDefault="001145B9" w:rsidP="00BB4948">
            <w:pPr>
              <w:pStyle w:val="1KGK9"/>
              <w:tabs>
                <w:tab w:val="left" w:pos="2730"/>
              </w:tabs>
              <w:rPr>
                <w:rFonts w:ascii="Times New Roman" w:eastAsia="Wingdings (L$)" w:hAnsi="Times New Roman"/>
                <w:b/>
                <w:caps/>
                <w:szCs w:val="24"/>
                <w:lang w:val="en-US"/>
              </w:rPr>
            </w:pPr>
            <w:r>
              <w:rPr>
                <w:rFonts w:eastAsia="MS Mincho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BB92F9" wp14:editId="55021D38">
                  <wp:extent cx="1020445" cy="520700"/>
                  <wp:effectExtent l="0" t="0" r="8255" b="0"/>
                  <wp:docPr id="3" name="Рисунок 3" descr="off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off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145B9" w:rsidRPr="003C5CD8" w:rsidRDefault="001145B9" w:rsidP="00BB4948">
            <w:pPr>
              <w:pStyle w:val="1KGK9"/>
              <w:tabs>
                <w:tab w:val="left" w:pos="2730"/>
              </w:tabs>
              <w:jc w:val="right"/>
              <w:rPr>
                <w:rFonts w:ascii="Arial Narrow" w:eastAsia="Wingdings (L$)" w:hAnsi="Arial Narrow"/>
                <w:b/>
                <w:caps/>
                <w:szCs w:val="24"/>
                <w:lang w:val="en-US"/>
              </w:rPr>
            </w:pPr>
          </w:p>
        </w:tc>
      </w:tr>
    </w:tbl>
    <w:p w:rsidR="00C07D31" w:rsidRPr="00376250" w:rsidRDefault="00604AA8" w:rsidP="00604AA8">
      <w:pPr>
        <w:spacing w:after="0" w:line="240" w:lineRule="auto"/>
        <w:contextualSpacing/>
        <w:jc w:val="center"/>
        <w:rPr>
          <w:rFonts w:ascii="Arial Narrow" w:hAnsi="Arial Narrow" w:cs="Times New Roman"/>
          <w:b/>
          <w:sz w:val="28"/>
          <w:szCs w:val="24"/>
          <w:lang w:val="en-US"/>
        </w:rPr>
      </w:pPr>
      <w:r w:rsidRPr="00AA6626">
        <w:rPr>
          <w:rFonts w:ascii="Arial Narrow" w:hAnsi="Arial Narrow" w:cs="Times New Roman"/>
          <w:b/>
          <w:sz w:val="28"/>
          <w:szCs w:val="24"/>
          <w:lang w:val="en-US"/>
        </w:rPr>
        <w:t>REPORT OF</w:t>
      </w:r>
      <w:r>
        <w:rPr>
          <w:rFonts w:ascii="Arial Narrow" w:hAnsi="Arial Narrow" w:cs="Times New Roman"/>
          <w:b/>
          <w:sz w:val="28"/>
          <w:szCs w:val="24"/>
          <w:lang w:val="en-US"/>
        </w:rPr>
        <w:t xml:space="preserve"> CHAIRPERSON OF COOMET QUALITY FORUM AND </w:t>
      </w:r>
      <w:r>
        <w:rPr>
          <w:rFonts w:ascii="Arial Narrow" w:hAnsi="Arial Narrow" w:cs="Times New Roman"/>
          <w:b/>
          <w:sz w:val="28"/>
          <w:szCs w:val="24"/>
          <w:lang w:val="en-US"/>
        </w:rPr>
        <w:br/>
        <w:t xml:space="preserve">CHAIRPERSON OF </w:t>
      </w:r>
      <w:r w:rsidRPr="00AA6626">
        <w:rPr>
          <w:rFonts w:ascii="Arial Narrow" w:hAnsi="Arial Narrow" w:cs="Times New Roman"/>
          <w:b/>
          <w:sz w:val="28"/>
          <w:szCs w:val="24"/>
          <w:lang w:val="en-US"/>
        </w:rPr>
        <w:t xml:space="preserve">TC 3.1 </w:t>
      </w:r>
      <w:r>
        <w:rPr>
          <w:rFonts w:ascii="Arial Narrow" w:hAnsi="Arial Narrow" w:cs="Times New Roman"/>
          <w:b/>
          <w:sz w:val="28"/>
          <w:szCs w:val="24"/>
          <w:lang w:val="en-US"/>
        </w:rPr>
        <w:t xml:space="preserve">"QUALITY FORUM TECHNICAL COMMITTEE" </w:t>
      </w:r>
      <w:r>
        <w:rPr>
          <w:rFonts w:ascii="Arial Narrow" w:hAnsi="Arial Narrow" w:cs="Times New Roman"/>
          <w:b/>
          <w:sz w:val="28"/>
          <w:szCs w:val="24"/>
          <w:lang w:val="en-US"/>
        </w:rPr>
        <w:br/>
        <w:t>F</w:t>
      </w:r>
      <w:r w:rsidRPr="00AA6626">
        <w:rPr>
          <w:rFonts w:ascii="Arial Narrow" w:hAnsi="Arial Narrow" w:cs="Times New Roman"/>
          <w:b/>
          <w:sz w:val="28"/>
          <w:szCs w:val="24"/>
          <w:lang w:val="en-US"/>
        </w:rPr>
        <w:t>OR 2018</w:t>
      </w:r>
    </w:p>
    <w:p w:rsidR="00AA6626" w:rsidRPr="00376250" w:rsidRDefault="00AA6626" w:rsidP="00591D1E">
      <w:pPr>
        <w:spacing w:after="0" w:line="240" w:lineRule="auto"/>
        <w:contextualSpacing/>
        <w:jc w:val="center"/>
        <w:rPr>
          <w:rFonts w:ascii="Arial Narrow" w:hAnsi="Arial Narrow" w:cs="Times New Roman"/>
          <w:b/>
          <w:sz w:val="28"/>
          <w:szCs w:val="24"/>
          <w:lang w:val="en-US"/>
        </w:rPr>
      </w:pPr>
    </w:p>
    <w:p w:rsidR="001145B9" w:rsidRPr="00591D1E" w:rsidRDefault="001145B9" w:rsidP="00591D1E">
      <w:pPr>
        <w:spacing w:after="0" w:line="240" w:lineRule="auto"/>
        <w:ind w:left="435" w:firstLine="132"/>
        <w:rPr>
          <w:rFonts w:ascii="Arial Narrow" w:hAnsi="Arial Narrow"/>
          <w:b/>
          <w:sz w:val="24"/>
          <w:szCs w:val="24"/>
          <w:lang w:val="en-US"/>
        </w:rPr>
      </w:pPr>
      <w:r w:rsidRPr="00591D1E">
        <w:rPr>
          <w:rFonts w:ascii="Arial Narrow" w:hAnsi="Arial Narrow"/>
          <w:b/>
          <w:sz w:val="24"/>
          <w:szCs w:val="24"/>
          <w:lang w:val="en-US"/>
        </w:rPr>
        <w:t>1. GENERAL CHARACTERIZATION</w:t>
      </w:r>
    </w:p>
    <w:p w:rsidR="00C07D31" w:rsidRPr="00591D1E" w:rsidRDefault="00C07D31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The main goals and objectives of TC 3.1 Quality forum of COOMET are as follows:</w:t>
      </w:r>
    </w:p>
    <w:p w:rsidR="00C07D31" w:rsidRPr="00591D1E" w:rsidRDefault="00C07D31" w:rsidP="00591D1E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harmonization of understanding of the requirements of the new versions of ISO/IEC 17025-2017 and IEC 17034-2016;</w:t>
      </w:r>
    </w:p>
    <w:p w:rsidR="00C07D31" w:rsidRPr="00591D1E" w:rsidRDefault="00C07D31" w:rsidP="00591D1E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implementation of ISO/IEC 17025-2017 and IEC 17034-2016 standards in COOMET NMI;</w:t>
      </w:r>
    </w:p>
    <w:p w:rsidR="00C07D31" w:rsidRPr="00591D1E" w:rsidRDefault="00C07D31" w:rsidP="00591D1E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balanced development of the QMS in Metrology and coordination of activities within the framework of the RMO of COOMET;</w:t>
      </w:r>
    </w:p>
    <w:p w:rsidR="00C07D31" w:rsidRPr="00591D1E" w:rsidRDefault="00C07D31" w:rsidP="00591D1E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development of QMS documentation and presentation to members of the quality Forum;</w:t>
      </w:r>
    </w:p>
    <w:p w:rsidR="00C07D31" w:rsidRPr="00591D1E" w:rsidRDefault="00C07D31" w:rsidP="00591D1E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implementation of external audits (expert evaluation) of NMI QMS;</w:t>
      </w:r>
    </w:p>
    <w:p w:rsidR="00C07D31" w:rsidRPr="00591D1E" w:rsidRDefault="00C07D31" w:rsidP="00591D1E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monitoring of QMS of NMIs;</w:t>
      </w:r>
    </w:p>
    <w:p w:rsidR="00C07D31" w:rsidRPr="00591D1E" w:rsidRDefault="00C07D31" w:rsidP="00591D1E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implementation of the work of the quality Forum in the wider community of metrologists in COOMET countries;</w:t>
      </w:r>
    </w:p>
    <w:p w:rsidR="00C07D31" w:rsidRPr="00591D1E" w:rsidRDefault="00C07D31" w:rsidP="00591D1E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organization of seminars on the implementation and application of ISO/IEC 17025 and ISO 17034 standards.</w:t>
      </w:r>
    </w:p>
    <w:p w:rsidR="001145B9" w:rsidRPr="00591D1E" w:rsidRDefault="001145B9" w:rsidP="00591D1E">
      <w:pPr>
        <w:spacing w:after="0" w:line="240" w:lineRule="auto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</w:p>
    <w:p w:rsidR="001145B9" w:rsidRPr="00591D1E" w:rsidRDefault="001145B9" w:rsidP="00591D1E">
      <w:pPr>
        <w:shd w:val="clear" w:color="auto" w:fill="FFFFFF"/>
        <w:tabs>
          <w:tab w:val="left" w:pos="497"/>
        </w:tabs>
        <w:spacing w:after="0" w:line="240" w:lineRule="auto"/>
        <w:ind w:firstLine="567"/>
        <w:rPr>
          <w:rFonts w:ascii="Arial Narrow" w:hAnsi="Arial Narrow"/>
          <w:b/>
          <w:bCs/>
          <w:color w:val="000000"/>
          <w:sz w:val="24"/>
          <w:szCs w:val="24"/>
          <w:lang w:val="en-US"/>
        </w:rPr>
      </w:pPr>
      <w:r w:rsidRPr="00591D1E">
        <w:rPr>
          <w:rFonts w:ascii="Arial Narrow" w:hAnsi="Arial Narrow"/>
          <w:b/>
          <w:bCs/>
          <w:color w:val="000000"/>
          <w:sz w:val="24"/>
          <w:szCs w:val="24"/>
          <w:lang w:val="en-US"/>
        </w:rPr>
        <w:t xml:space="preserve">2. MEETING OF THE TECHNICAL COMMITTEE and </w:t>
      </w:r>
      <w:r w:rsidR="00591D1E" w:rsidRPr="00591D1E">
        <w:rPr>
          <w:rFonts w:ascii="Arial Narrow" w:hAnsi="Arial Narrow"/>
          <w:b/>
          <w:bCs/>
          <w:color w:val="000000"/>
          <w:sz w:val="24"/>
          <w:szCs w:val="24"/>
          <w:lang w:val="en-US"/>
        </w:rPr>
        <w:t>FORUM</w:t>
      </w:r>
    </w:p>
    <w:p w:rsidR="00591D1E" w:rsidRDefault="00591D1E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b/>
          <w:sz w:val="24"/>
          <w:szCs w:val="24"/>
          <w:lang w:val="en-US"/>
        </w:rPr>
      </w:pPr>
    </w:p>
    <w:p w:rsidR="00C07D31" w:rsidRPr="00591D1E" w:rsidRDefault="00C07D31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b/>
          <w:sz w:val="24"/>
          <w:szCs w:val="24"/>
          <w:lang w:val="en-US"/>
        </w:rPr>
        <w:t xml:space="preserve">The first meeting </w:t>
      </w:r>
      <w:r w:rsidR="00591D1E" w:rsidRPr="00591D1E">
        <w:rPr>
          <w:rFonts w:ascii="Arial Narrow" w:hAnsi="Arial Narrow" w:cs="Times New Roman"/>
          <w:b/>
          <w:sz w:val="24"/>
          <w:szCs w:val="24"/>
          <w:lang w:val="en-US"/>
        </w:rPr>
        <w:t>of TC</w:t>
      </w:r>
      <w:r w:rsidR="00591D1E" w:rsidRPr="00591D1E">
        <w:rPr>
          <w:rFonts w:ascii="Arial Narrow" w:hAnsi="Arial Narrow" w:cs="Times New Roman"/>
          <w:sz w:val="24"/>
          <w:szCs w:val="24"/>
          <w:lang w:val="en-US"/>
        </w:rPr>
        <w:t xml:space="preserve"> 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>took place in Braunschweig (Germany) 30.01.2018.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ab/>
      </w:r>
    </w:p>
    <w:p w:rsidR="00C07D31" w:rsidRPr="00591D1E" w:rsidRDefault="00C07D31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13 COOMET member countries participated (Azerbaijan, Belarus, Bosnia and Herzegovina, Cuba, Georgia, Germany, Slovakia, Lithuania, Moldova, Russia, Tajikistan, Ukraine, Uzbekistan).</w:t>
      </w:r>
    </w:p>
    <w:p w:rsidR="00C07D31" w:rsidRPr="00591D1E" w:rsidRDefault="00C07D31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The following issues were discussed at the meeting:</w:t>
      </w:r>
    </w:p>
    <w:p w:rsidR="00F83238" w:rsidRPr="00591D1E" w:rsidRDefault="00C07D31" w:rsidP="00591D1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Discussion of the results of the QMS external audit of the following NMI: INM (Moldova) and AzMI (Azerbaijan).</w:t>
      </w:r>
    </w:p>
    <w:p w:rsidR="00A745C2" w:rsidRPr="00591D1E" w:rsidRDefault="00A745C2" w:rsidP="00591D1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Consideration of the annual report of NMI.</w:t>
      </w:r>
    </w:p>
    <w:p w:rsidR="00591D1E" w:rsidRDefault="00591D1E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b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 xml:space="preserve">As a result of the discussion, TC members unanimously decided to recognize the QMS </w:t>
      </w:r>
      <w:r w:rsidRPr="00591D1E">
        <w:rPr>
          <w:rFonts w:ascii="Arial Narrow" w:hAnsi="Arial Narrow" w:cs="Times New Roman"/>
          <w:b/>
          <w:sz w:val="24"/>
          <w:szCs w:val="24"/>
          <w:lang w:val="en-US"/>
        </w:rPr>
        <w:t>INM (Moldova) and AzMI (Azerbaijan) and issue a certificate of recognition of the QMS for five years.</w:t>
      </w: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It was decided to request the Secretariat of TC 3.1 to make changes at COOMET web-site in the table of recognition of QMS NMI.</w:t>
      </w: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In the meeting of TC 3.1 of the COOMET quality Forum was attended by Chairman of the EUR</w:t>
      </w:r>
      <w:r w:rsidR="00D663F2" w:rsidRPr="00591D1E">
        <w:rPr>
          <w:rFonts w:ascii="Arial Narrow" w:hAnsi="Arial Narrow" w:cs="Times New Roman"/>
          <w:sz w:val="24"/>
          <w:szCs w:val="24"/>
          <w:lang w:val="en-US"/>
        </w:rPr>
        <w:t>AMET TC QS Mr. Kai Stoll-Malke.</w:t>
      </w:r>
    </w:p>
    <w:p w:rsidR="001B4E66" w:rsidRPr="00591D1E" w:rsidRDefault="001B4E66" w:rsidP="00591D1E">
      <w:pPr>
        <w:spacing w:after="0" w:line="240" w:lineRule="auto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b/>
          <w:sz w:val="24"/>
          <w:szCs w:val="24"/>
        </w:rPr>
      </w:pPr>
      <w:r w:rsidRPr="00591D1E">
        <w:rPr>
          <w:rFonts w:ascii="Arial Narrow" w:hAnsi="Arial Narrow" w:cs="Times New Roman"/>
          <w:b/>
          <w:sz w:val="24"/>
          <w:szCs w:val="24"/>
        </w:rPr>
        <w:t>The COOMET quality forum</w:t>
      </w: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In the period of January 31, 2018 in Braunschweig (Germany) held a meeting of the COOMET quality Forum. In a meeting of the Forum was attended by representatives of 38 countries of COOMET member-countries from 15 countries (Azerbaijan, Belarus, Bosnia and Herzegovina, Germany, Georgia, Kazakhstan, Slovakia, Cuba, Lithuania, Moldova, Russia, Romania, Tajikistan, Uzbekistan, Ukraine).</w:t>
      </w: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Heard the Oral presentations of the NMI QMS:</w:t>
      </w: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 xml:space="preserve">After five years, the following NMI made repeated presentations of the QMS: </w:t>
      </w:r>
    </w:p>
    <w:p w:rsidR="00A745C2" w:rsidRPr="00591D1E" w:rsidRDefault="00A745C2" w:rsidP="00591D1E">
      <w:pPr>
        <w:spacing w:after="0" w:line="240" w:lineRule="auto"/>
        <w:ind w:firstLine="709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 xml:space="preserve">- </w:t>
      </w:r>
      <w:r w:rsidR="00A333EA" w:rsidRPr="00591D1E">
        <w:rPr>
          <w:rFonts w:ascii="Arial Narrow" w:hAnsi="Arial Narrow" w:cs="Times New Roman"/>
          <w:sz w:val="24"/>
          <w:szCs w:val="24"/>
          <w:lang w:val="en-US"/>
        </w:rPr>
        <w:t>C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>ENTIS (Cuba)</w:t>
      </w:r>
    </w:p>
    <w:p w:rsidR="00A745C2" w:rsidRPr="00591D1E" w:rsidRDefault="00A745C2" w:rsidP="00591D1E">
      <w:pPr>
        <w:spacing w:after="0" w:line="240" w:lineRule="auto"/>
        <w:ind w:firstLine="709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- INIMET (Cuba)</w:t>
      </w:r>
    </w:p>
    <w:p w:rsidR="00A745C2" w:rsidRPr="00591D1E" w:rsidRDefault="00A745C2" w:rsidP="00591D1E">
      <w:pPr>
        <w:spacing w:after="0" w:line="240" w:lineRule="auto"/>
        <w:ind w:firstLine="709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- CPHR (Cuba)</w:t>
      </w:r>
    </w:p>
    <w:p w:rsidR="00A745C2" w:rsidRPr="00591D1E" w:rsidRDefault="00A745C2" w:rsidP="00591D1E">
      <w:pPr>
        <w:spacing w:after="0" w:line="240" w:lineRule="auto"/>
        <w:ind w:firstLine="709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- SE "Ivano-Frankivsk Metrology" (Ukraine)</w:t>
      </w:r>
    </w:p>
    <w:p w:rsidR="00A745C2" w:rsidRPr="00591D1E" w:rsidRDefault="00A745C2" w:rsidP="00591D1E">
      <w:pPr>
        <w:spacing w:after="0" w:line="240" w:lineRule="auto"/>
        <w:ind w:firstLine="709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- Geo</w:t>
      </w:r>
      <w:r w:rsidR="00A333EA" w:rsidRPr="00591D1E">
        <w:rPr>
          <w:rFonts w:ascii="Arial Narrow" w:hAnsi="Arial Narrow" w:cs="Times New Roman"/>
          <w:sz w:val="24"/>
          <w:szCs w:val="24"/>
          <w:lang w:val="en-US"/>
        </w:rPr>
        <w:t>STM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>(Georgia)</w:t>
      </w: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lastRenderedPageBreak/>
        <w:t xml:space="preserve"> After the presentation, the participants of the </w:t>
      </w:r>
      <w:r w:rsidR="00A333EA" w:rsidRPr="00591D1E">
        <w:rPr>
          <w:rFonts w:ascii="Arial Narrow" w:hAnsi="Arial Narrow" w:cs="Times New Roman"/>
          <w:sz w:val="24"/>
          <w:szCs w:val="24"/>
          <w:lang w:val="en-US"/>
        </w:rPr>
        <w:t>QF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 xml:space="preserve"> asked questions and had a lively discussion. After answering the questions, the COOMET Quality Forum expressed confidence in the QMS of these institutions and allowed the COOMET to undergo an external audit.</w:t>
      </w: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The quality Forum also presented a new version of the standard 17025-2017 and its main differences from the 2005 version (Doc.</w:t>
      </w:r>
      <w:r w:rsidR="00BE72B4" w:rsidRPr="00591D1E">
        <w:rPr>
          <w:rFonts w:ascii="Arial Narrow" w:hAnsi="Arial Narrow" w:cs="Times New Roman"/>
          <w:sz w:val="24"/>
          <w:szCs w:val="24"/>
          <w:lang w:val="en-US"/>
        </w:rPr>
        <w:t xml:space="preserve"> 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>Kai Stoll-Malke.).</w:t>
      </w:r>
    </w:p>
    <w:p w:rsidR="00A745C2" w:rsidRPr="00591D1E" w:rsidRDefault="00A745C2" w:rsidP="00591D1E">
      <w:pPr>
        <w:spacing w:after="0" w:line="240" w:lineRule="auto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b/>
          <w:sz w:val="24"/>
          <w:szCs w:val="24"/>
          <w:lang w:val="en-US"/>
        </w:rPr>
        <w:t>The second meeting of TC 3.1</w:t>
      </w:r>
      <w:r w:rsidR="00BE72B4" w:rsidRPr="00591D1E">
        <w:rPr>
          <w:rFonts w:ascii="Arial Narrow" w:hAnsi="Arial Narrow" w:cs="Times New Roman"/>
          <w:sz w:val="24"/>
          <w:szCs w:val="24"/>
          <w:lang w:val="en-US"/>
        </w:rPr>
        <w:t xml:space="preserve"> was held in Tbilisi (Georgia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 xml:space="preserve">) </w:t>
      </w:r>
      <w:r w:rsidR="00BE72B4" w:rsidRPr="00591D1E">
        <w:rPr>
          <w:rFonts w:ascii="Arial Narrow" w:hAnsi="Arial Narrow" w:cs="Times New Roman"/>
          <w:sz w:val="24"/>
          <w:szCs w:val="24"/>
          <w:lang w:val="en-US"/>
        </w:rPr>
        <w:t>0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>3-</w:t>
      </w:r>
      <w:r w:rsidR="00BE72B4" w:rsidRPr="00591D1E">
        <w:rPr>
          <w:rFonts w:ascii="Arial Narrow" w:hAnsi="Arial Narrow" w:cs="Times New Roman"/>
          <w:sz w:val="24"/>
          <w:szCs w:val="24"/>
          <w:lang w:val="en-US"/>
        </w:rPr>
        <w:t>0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>4.10.2018.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ab/>
      </w: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8 COOMET member countries took part (Armenia, Azerbaijan, Belarus, Germany, Georgia, Moldova, Russia, Ukraine).</w:t>
      </w: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The following issues were discussed at the meeting:</w:t>
      </w:r>
    </w:p>
    <w:p w:rsidR="00A745C2" w:rsidRPr="00591D1E" w:rsidRDefault="00A745C2" w:rsidP="00591D1E">
      <w:pPr>
        <w:pStyle w:val="a3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 xml:space="preserve"> Review of Russian versions of ISO / IEC 17025: 2017 and ISO 17034: 2016</w:t>
      </w:r>
    </w:p>
    <w:p w:rsidR="00A745C2" w:rsidRPr="00591D1E" w:rsidRDefault="00A745C2" w:rsidP="00591D1E">
      <w:pPr>
        <w:pStyle w:val="a3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 xml:space="preserve">Review of the action Plan for the revision of the documents of the COOMET quality Forum </w:t>
      </w:r>
    </w:p>
    <w:p w:rsidR="00A745C2" w:rsidRPr="00591D1E" w:rsidRDefault="00A745C2" w:rsidP="00591D1E">
      <w:pPr>
        <w:pStyle w:val="a3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Discussion of results of external audit of the QMS:</w:t>
      </w:r>
    </w:p>
    <w:p w:rsidR="00A745C2" w:rsidRPr="00591D1E" w:rsidRDefault="00A745C2" w:rsidP="00591D1E">
      <w:pPr>
        <w:pStyle w:val="a3"/>
        <w:numPr>
          <w:ilvl w:val="0"/>
          <w:numId w:val="2"/>
        </w:numPr>
        <w:spacing w:after="0" w:line="240" w:lineRule="auto"/>
        <w:ind w:left="1276" w:hanging="425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INIMET (Cuba)</w:t>
      </w:r>
    </w:p>
    <w:p w:rsidR="00A745C2" w:rsidRPr="00591D1E" w:rsidRDefault="00A745C2" w:rsidP="00591D1E">
      <w:pPr>
        <w:pStyle w:val="a3"/>
        <w:numPr>
          <w:ilvl w:val="0"/>
          <w:numId w:val="2"/>
        </w:numPr>
        <w:spacing w:after="0" w:line="240" w:lineRule="auto"/>
        <w:ind w:left="1276" w:hanging="425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ZENTIS (Cuba)</w:t>
      </w:r>
    </w:p>
    <w:p w:rsidR="00A745C2" w:rsidRPr="00591D1E" w:rsidRDefault="00A745C2" w:rsidP="00591D1E">
      <w:pPr>
        <w:pStyle w:val="a3"/>
        <w:numPr>
          <w:ilvl w:val="0"/>
          <w:numId w:val="2"/>
        </w:numPr>
        <w:spacing w:after="0" w:line="240" w:lineRule="auto"/>
        <w:ind w:left="1276" w:hanging="425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CPHR (Cuba)</w:t>
      </w:r>
    </w:p>
    <w:p w:rsidR="00A745C2" w:rsidRPr="00591D1E" w:rsidRDefault="00A745C2" w:rsidP="00591D1E">
      <w:pPr>
        <w:pStyle w:val="a3"/>
        <w:numPr>
          <w:ilvl w:val="0"/>
          <w:numId w:val="2"/>
        </w:numPr>
        <w:spacing w:after="0" w:line="240" w:lineRule="auto"/>
        <w:ind w:left="1276" w:hanging="425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GP Ivano-Frankovskstandartmetrologiya (Ukraine)</w:t>
      </w:r>
    </w:p>
    <w:p w:rsidR="00A745C2" w:rsidRPr="00591D1E" w:rsidRDefault="00A745C2" w:rsidP="00591D1E">
      <w:pPr>
        <w:pStyle w:val="a3"/>
        <w:numPr>
          <w:ilvl w:val="0"/>
          <w:numId w:val="2"/>
        </w:numPr>
        <w:spacing w:after="0" w:line="240" w:lineRule="auto"/>
        <w:ind w:left="1276" w:hanging="425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Geostm (Georgia)</w:t>
      </w:r>
    </w:p>
    <w:p w:rsidR="00A745C2" w:rsidRPr="00591D1E" w:rsidRDefault="00A745C2" w:rsidP="00591D1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 xml:space="preserve">Policy discussion on the implementation of new versions of ISO/IEC 17025:2017 and ISO </w:t>
      </w:r>
      <w:r w:rsidR="0070264A" w:rsidRPr="00591D1E">
        <w:rPr>
          <w:rFonts w:ascii="Arial Narrow" w:hAnsi="Arial Narrow" w:cs="Times New Roman"/>
          <w:sz w:val="24"/>
          <w:szCs w:val="24"/>
          <w:lang w:val="en-US"/>
        </w:rPr>
        <w:t xml:space="preserve">/IEC 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>17034: 2016</w:t>
      </w:r>
    </w:p>
    <w:p w:rsidR="00A745C2" w:rsidRPr="00591D1E" w:rsidRDefault="00A745C2" w:rsidP="00591D1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Discussion of training seminars on ISO / IEC 17025: 2017 and ISO</w:t>
      </w:r>
      <w:r w:rsidR="0070264A" w:rsidRPr="00591D1E">
        <w:rPr>
          <w:rFonts w:ascii="Arial Narrow" w:hAnsi="Arial Narrow" w:cs="Times New Roman"/>
          <w:sz w:val="24"/>
          <w:szCs w:val="24"/>
          <w:lang w:val="en-US"/>
        </w:rPr>
        <w:t>/IEC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 xml:space="preserve"> 17034: 2016</w:t>
      </w:r>
    </w:p>
    <w:p w:rsidR="00A745C2" w:rsidRPr="00591D1E" w:rsidRDefault="00A745C2" w:rsidP="00591D1E">
      <w:pPr>
        <w:spacing w:after="0" w:line="240" w:lineRule="auto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 xml:space="preserve"> </w:t>
      </w: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Russian versions of ISO/IEC 17025:2017 and ISO 17034:2016 standards were considered at the meeting. The discussion focused on the need to clarify certain provisions. In this regard, it was decided to hold a seminar in the near future.</w:t>
      </w:r>
    </w:p>
    <w:p w:rsidR="001B4E66" w:rsidRPr="00591D1E" w:rsidRDefault="001B4E66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A plan for updating the documents of the COOMET quality Forum was presented at the meeting.</w:t>
      </w: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Members of TC 3.1 COOMET adopted a plan for revision of documents, appointed those responsible for revision of a specific document and approved the terms of submission of draft documents.</w:t>
      </w: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The final draft documents will be considered at the next meeting of TC 3.1 in spring 2019.</w:t>
      </w:r>
    </w:p>
    <w:p w:rsidR="00C43144" w:rsidRDefault="00C43144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Auditors A. Kurbanov, N. Mikanadze, N. Muravskaya, A. O</w:t>
      </w:r>
      <w:r w:rsidR="001B4E66" w:rsidRPr="00591D1E">
        <w:rPr>
          <w:rFonts w:ascii="Arial Narrow" w:hAnsi="Arial Narrow" w:cs="Times New Roman"/>
          <w:sz w:val="24"/>
          <w:szCs w:val="24"/>
          <w:lang w:val="en-US"/>
        </w:rPr>
        <w:t>din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 xml:space="preserve"> reported on the results of the external QMS audit of GP Ivano-Frankivsk Standartmetrology (Ukraine), CENTIS (Cuba) and </w:t>
      </w:r>
      <w:r w:rsidR="00186D2C" w:rsidRPr="00591D1E">
        <w:rPr>
          <w:rFonts w:ascii="Arial Narrow" w:hAnsi="Arial Narrow" w:cs="Times New Roman"/>
          <w:sz w:val="24"/>
          <w:szCs w:val="24"/>
          <w:lang w:val="en-US"/>
        </w:rPr>
        <w:t xml:space="preserve">CPHR 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 xml:space="preserve">(Cuba), INIMET (Cuba), GEOSTM (Georgia). All comments on the QMS institutions were eliminated in the process of verification and in the implementation of corrective actions. </w:t>
      </w: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 xml:space="preserve">As a result of discussion the TC members unanimously adopted the decision on the recognition of the </w:t>
      </w:r>
      <w:r w:rsidRPr="00C43144">
        <w:rPr>
          <w:rFonts w:ascii="Arial Narrow" w:hAnsi="Arial Narrow" w:cs="Times New Roman"/>
          <w:b/>
          <w:sz w:val="24"/>
          <w:szCs w:val="24"/>
          <w:lang w:val="en-US"/>
        </w:rPr>
        <w:t xml:space="preserve">QMS INIMET (Cuba), CENTIS (Cuba), CPHR (Cuba), GP Ivano-Frankovskstandartmetrologiya (Ukraine), </w:t>
      </w:r>
      <w:r w:rsidR="00186D2C" w:rsidRPr="00C43144">
        <w:rPr>
          <w:rFonts w:ascii="Arial Narrow" w:hAnsi="Arial Narrow" w:cs="Times New Roman"/>
          <w:b/>
          <w:sz w:val="24"/>
          <w:szCs w:val="24"/>
          <w:lang w:val="en-US"/>
        </w:rPr>
        <w:t xml:space="preserve">GEOSTM </w:t>
      </w:r>
      <w:r w:rsidRPr="00C43144">
        <w:rPr>
          <w:rFonts w:ascii="Arial Narrow" w:hAnsi="Arial Narrow" w:cs="Times New Roman"/>
          <w:b/>
          <w:sz w:val="24"/>
          <w:szCs w:val="24"/>
          <w:lang w:val="en-US"/>
        </w:rPr>
        <w:t>(Georgia)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 xml:space="preserve"> and the issuance of certificates of recognition QMS for five years.</w:t>
      </w: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It was decided that the Secretariat of TC 3.1 to make changes at COOMET web-site in the table of recognition of QMS NMI.</w:t>
      </w:r>
    </w:p>
    <w:p w:rsidR="00A745C2" w:rsidRPr="00591D1E" w:rsidRDefault="00A745C2" w:rsidP="00591D1E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 xml:space="preserve">The meeting presented a draft policy for the transition to new versions of ISO/IEC 17025:2017 and ISO 17034:2016. TC members decided on the possibility of providing this project for consideration at the Council of the President of COOMET in November 2018. </w:t>
      </w:r>
    </w:p>
    <w:p w:rsidR="00A745C2" w:rsidRPr="00591D1E" w:rsidRDefault="00A745C2" w:rsidP="00591D1E">
      <w:pPr>
        <w:spacing w:after="0" w:line="240" w:lineRule="auto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</w:p>
    <w:p w:rsidR="00A745C2" w:rsidRPr="00591D1E" w:rsidRDefault="00A745C2" w:rsidP="00C43144">
      <w:pPr>
        <w:spacing w:after="0" w:line="240" w:lineRule="auto"/>
        <w:ind w:firstLine="567"/>
        <w:contextualSpacing/>
        <w:jc w:val="center"/>
        <w:rPr>
          <w:rFonts w:ascii="Arial Narrow" w:hAnsi="Arial Narrow" w:cs="Times New Roman"/>
          <w:b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b/>
          <w:sz w:val="24"/>
          <w:szCs w:val="24"/>
          <w:lang w:val="en-US"/>
        </w:rPr>
        <w:t>DISCUSSION ON HOLDING A TRAINING SEMINAR ON ISO/IEC 17025:2017 AND ISO 17034:2016</w:t>
      </w:r>
    </w:p>
    <w:p w:rsidR="00A745C2" w:rsidRPr="00591D1E" w:rsidRDefault="00A745C2" w:rsidP="00C43144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Under this agenda item, the participants discussed organizational issues for the training seminar on the new version of ISO/IEC 17025:2017 and ISO 17034:2016.</w:t>
      </w:r>
    </w:p>
    <w:p w:rsidR="00A745C2" w:rsidRPr="00591D1E" w:rsidRDefault="00A745C2" w:rsidP="00C43144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 xml:space="preserve">Mr. A. Odin proposed to hold a training seminar from 04 to 08 February 2019 in Berlin, Germany on the basis of DKD. Ms. Magda Kemper is responsible for the workshop from DKD. </w:t>
      </w:r>
    </w:p>
    <w:p w:rsidR="00A745C2" w:rsidRPr="00591D1E" w:rsidRDefault="00A745C2" w:rsidP="00C43144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It was pointed out that it is necessary to participate in the seminars of quality managers of NMI.</w:t>
      </w:r>
    </w:p>
    <w:p w:rsidR="00186D2C" w:rsidRPr="00591D1E" w:rsidRDefault="00A745C2" w:rsidP="00C43144">
      <w:pPr>
        <w:spacing w:after="0" w:line="240" w:lineRule="auto"/>
        <w:ind w:firstLine="567"/>
        <w:contextualSpacing/>
        <w:jc w:val="both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lastRenderedPageBreak/>
        <w:t>Ms. N. Muravskaya proposed to hold a training seminar of COOMET auditors and technical experts in March 2019</w:t>
      </w:r>
      <w:r w:rsidR="00186D2C" w:rsidRPr="00591D1E">
        <w:rPr>
          <w:rFonts w:ascii="Arial Narrow" w:hAnsi="Arial Narrow" w:cs="Times New Roman"/>
          <w:sz w:val="24"/>
          <w:szCs w:val="24"/>
          <w:lang w:val="en-US"/>
        </w:rPr>
        <w:t xml:space="preserve"> 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>(responsible for the preparation of the Secretariat of the TC).</w:t>
      </w:r>
    </w:p>
    <w:p w:rsidR="00186D2C" w:rsidRPr="00591D1E" w:rsidRDefault="00186D2C" w:rsidP="00591D1E">
      <w:pPr>
        <w:spacing w:after="0" w:line="240" w:lineRule="auto"/>
        <w:rPr>
          <w:rFonts w:ascii="Arial Narrow" w:hAnsi="Arial Narrow" w:cs="Times New Roman"/>
          <w:sz w:val="24"/>
          <w:szCs w:val="24"/>
          <w:lang w:val="en-US"/>
        </w:rPr>
      </w:pPr>
    </w:p>
    <w:p w:rsidR="00F8000A" w:rsidRPr="00C43144" w:rsidRDefault="00C43144" w:rsidP="00C43144">
      <w:pPr>
        <w:spacing w:after="0" w:line="240" w:lineRule="auto"/>
        <w:ind w:firstLine="567"/>
        <w:rPr>
          <w:rFonts w:ascii="Arial Narrow" w:hAnsi="Arial Narrow" w:cs="Times New Roman"/>
          <w:b/>
          <w:sz w:val="24"/>
          <w:szCs w:val="24"/>
          <w:lang w:val="en-US"/>
        </w:rPr>
      </w:pPr>
      <w:r w:rsidRPr="00C43144">
        <w:rPr>
          <w:rFonts w:ascii="Arial Narrow" w:hAnsi="Arial Narrow" w:cs="Times New Roman"/>
          <w:b/>
          <w:sz w:val="24"/>
          <w:szCs w:val="24"/>
          <w:lang w:val="en-US"/>
        </w:rPr>
        <w:t>HOLDING SEMINARS:</w:t>
      </w:r>
    </w:p>
    <w:p w:rsidR="00F8000A" w:rsidRPr="00591D1E" w:rsidRDefault="00F8000A" w:rsidP="00C43144">
      <w:pPr>
        <w:tabs>
          <w:tab w:val="left" w:pos="993"/>
        </w:tabs>
        <w:spacing w:after="0" w:line="240" w:lineRule="auto"/>
        <w:ind w:firstLine="567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1.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ab/>
        <w:t xml:space="preserve">The seminar </w:t>
      </w:r>
      <w:r w:rsidR="005D5DC4" w:rsidRPr="00C43144">
        <w:rPr>
          <w:rFonts w:ascii="Arial Narrow" w:hAnsi="Arial Narrow" w:cs="Times New Roman"/>
          <w:sz w:val="24"/>
          <w:szCs w:val="24"/>
          <w:lang w:val="en-US"/>
        </w:rPr>
        <w:t xml:space="preserve">on </w:t>
      </w:r>
      <w:r w:rsidR="00C43144" w:rsidRPr="00C43144">
        <w:rPr>
          <w:rFonts w:ascii="Arial Narrow" w:hAnsi="Arial Narrow" w:cs="Times New Roman"/>
          <w:sz w:val="24"/>
          <w:szCs w:val="24"/>
          <w:lang w:val="en-US"/>
        </w:rPr>
        <w:t xml:space="preserve">ISO/IEC 17025:2017 </w:t>
      </w:r>
      <w:r w:rsidR="00376250" w:rsidRPr="00C43144">
        <w:rPr>
          <w:rFonts w:ascii="Arial Narrow" w:hAnsi="Arial Narrow" w:cs="Times New Roman"/>
          <w:sz w:val="24"/>
          <w:szCs w:val="24"/>
          <w:lang w:val="en-US"/>
        </w:rPr>
        <w:t xml:space="preserve">and </w:t>
      </w:r>
      <w:r w:rsidR="00C43144" w:rsidRPr="00C43144">
        <w:rPr>
          <w:rFonts w:ascii="Arial Narrow" w:hAnsi="Arial Narrow" w:cs="Times New Roman"/>
          <w:sz w:val="24"/>
          <w:szCs w:val="24"/>
          <w:lang w:val="en-US"/>
        </w:rPr>
        <w:t>ISO 17034:2016</w:t>
      </w:r>
      <w:r w:rsidR="00C43144">
        <w:rPr>
          <w:rFonts w:ascii="Arial Narrow" w:hAnsi="Arial Narrow" w:cs="Times New Roman"/>
          <w:b/>
          <w:sz w:val="24"/>
          <w:szCs w:val="24"/>
          <w:lang w:val="en-US"/>
        </w:rPr>
        <w:t xml:space="preserve"> 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>was held from 05 to 07 February 2019 on the basis of PTB in Braunschweig, Germany.</w:t>
      </w:r>
    </w:p>
    <w:p w:rsidR="00F8000A" w:rsidRPr="00591D1E" w:rsidRDefault="00F8000A" w:rsidP="00C43144">
      <w:pPr>
        <w:tabs>
          <w:tab w:val="left" w:pos="993"/>
        </w:tabs>
        <w:spacing w:after="0" w:line="240" w:lineRule="auto"/>
        <w:ind w:firstLine="567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The seminar was attended by 21 participants from 10 countries (Azerbaijan, Belarus, Bosnia and Herzegovina, Georgia, Germany, Kyrgyzstan, Moldova, Russia, Ukraine, Uzbekistan).</w:t>
      </w:r>
    </w:p>
    <w:p w:rsidR="00F8000A" w:rsidRPr="00591D1E" w:rsidRDefault="00F8000A" w:rsidP="00C43144">
      <w:pPr>
        <w:tabs>
          <w:tab w:val="left" w:pos="993"/>
        </w:tabs>
        <w:spacing w:after="0" w:line="240" w:lineRule="auto"/>
        <w:ind w:firstLine="567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2.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ab/>
        <w:t xml:space="preserve">In March 2019, a seminar on training COOMET auditors to conduct external QMS audits on the new versions of ISO/IEC 17025 and ISO 17034 was held in Chisinau on the basis of </w:t>
      </w:r>
      <w:r w:rsidR="007C4FA0" w:rsidRPr="00591D1E">
        <w:rPr>
          <w:rFonts w:ascii="Arial Narrow" w:hAnsi="Arial Narrow" w:cs="Times New Roman"/>
          <w:sz w:val="24"/>
          <w:szCs w:val="24"/>
          <w:lang w:val="en-US"/>
        </w:rPr>
        <w:t>NIM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>.</w:t>
      </w:r>
    </w:p>
    <w:p w:rsidR="00F8000A" w:rsidRPr="00591D1E" w:rsidRDefault="00F8000A" w:rsidP="00C43144">
      <w:pPr>
        <w:tabs>
          <w:tab w:val="left" w:pos="993"/>
        </w:tabs>
        <w:spacing w:after="0" w:line="240" w:lineRule="auto"/>
        <w:ind w:firstLine="567"/>
        <w:rPr>
          <w:rFonts w:ascii="Arial Narrow" w:hAnsi="Arial Narrow" w:cs="Times New Roman"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sz w:val="24"/>
          <w:szCs w:val="24"/>
          <w:lang w:val="en-US"/>
        </w:rPr>
        <w:t>3.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ab/>
        <w:t xml:space="preserve">In June 2019 it is planned to hold a seminar on the basis of VNIIOFI for quality managers of NMI / </w:t>
      </w:r>
      <w:r w:rsidR="00236036" w:rsidRPr="00591D1E">
        <w:rPr>
          <w:rFonts w:ascii="Arial Narrow" w:hAnsi="Arial Narrow" w:cs="Times New Roman"/>
          <w:sz w:val="24"/>
          <w:szCs w:val="24"/>
          <w:lang w:val="en-US"/>
        </w:rPr>
        <w:t>D</w:t>
      </w:r>
      <w:r w:rsidRPr="00591D1E">
        <w:rPr>
          <w:rFonts w:ascii="Arial Narrow" w:hAnsi="Arial Narrow" w:cs="Times New Roman"/>
          <w:sz w:val="24"/>
          <w:szCs w:val="24"/>
          <w:lang w:val="en-US"/>
        </w:rPr>
        <w:t>I on the new version of ISO 17034.</w:t>
      </w:r>
    </w:p>
    <w:p w:rsidR="00C43144" w:rsidRDefault="00C43144" w:rsidP="00591D1E">
      <w:pPr>
        <w:spacing w:after="0" w:line="240" w:lineRule="auto"/>
        <w:rPr>
          <w:rFonts w:ascii="Arial Narrow" w:hAnsi="Arial Narrow" w:cs="Times New Roman"/>
          <w:b/>
          <w:sz w:val="24"/>
          <w:szCs w:val="24"/>
          <w:lang w:val="en-US"/>
        </w:rPr>
      </w:pPr>
    </w:p>
    <w:p w:rsidR="00C43144" w:rsidRPr="00AA6626" w:rsidRDefault="00C43144" w:rsidP="00591D1E">
      <w:pPr>
        <w:spacing w:after="0" w:line="240" w:lineRule="auto"/>
        <w:rPr>
          <w:rFonts w:ascii="Arial Narrow" w:hAnsi="Arial Narrow" w:cs="Times New Roman"/>
          <w:b/>
          <w:sz w:val="8"/>
          <w:szCs w:val="24"/>
          <w:lang w:val="en-US"/>
        </w:rPr>
      </w:pPr>
    </w:p>
    <w:p w:rsidR="00F83FF0" w:rsidRPr="00591D1E" w:rsidRDefault="00C43144" w:rsidP="00C43144">
      <w:pPr>
        <w:spacing w:after="0" w:line="240" w:lineRule="auto"/>
        <w:ind w:firstLine="567"/>
        <w:rPr>
          <w:rFonts w:ascii="Arial Narrow" w:hAnsi="Arial Narrow" w:cs="Times New Roman"/>
          <w:b/>
          <w:sz w:val="24"/>
          <w:szCs w:val="24"/>
          <w:lang w:val="en-US"/>
        </w:rPr>
      </w:pPr>
      <w:r w:rsidRPr="00591D1E">
        <w:rPr>
          <w:rFonts w:ascii="Arial Narrow" w:hAnsi="Arial Narrow" w:cs="Times New Roman"/>
          <w:b/>
          <w:sz w:val="24"/>
          <w:szCs w:val="24"/>
          <w:lang w:val="en-US"/>
        </w:rPr>
        <w:t xml:space="preserve">EXTERNAL AUDIT </w:t>
      </w:r>
      <w:r>
        <w:rPr>
          <w:rFonts w:ascii="Arial Narrow" w:hAnsi="Arial Narrow" w:cs="Times New Roman"/>
          <w:b/>
          <w:sz w:val="24"/>
          <w:szCs w:val="24"/>
          <w:lang w:val="en-US"/>
        </w:rPr>
        <w:t>of</w:t>
      </w:r>
      <w:r w:rsidRPr="00591D1E">
        <w:rPr>
          <w:rFonts w:ascii="Arial Narrow" w:hAnsi="Arial Narrow" w:cs="Times New Roman"/>
          <w:b/>
          <w:sz w:val="24"/>
          <w:szCs w:val="24"/>
          <w:lang w:val="en-US"/>
        </w:rPr>
        <w:t xml:space="preserve"> NMI / </w:t>
      </w:r>
      <w:r w:rsidR="00376250">
        <w:rPr>
          <w:rFonts w:ascii="Arial Narrow" w:hAnsi="Arial Narrow" w:cs="Times New Roman"/>
          <w:b/>
          <w:sz w:val="24"/>
          <w:szCs w:val="24"/>
          <w:lang w:val="en-US"/>
        </w:rPr>
        <w:t>DI</w:t>
      </w:r>
      <w:r w:rsidRPr="00591D1E">
        <w:rPr>
          <w:rFonts w:ascii="Arial Narrow" w:hAnsi="Arial Narrow" w:cs="Times New Roman"/>
          <w:b/>
          <w:sz w:val="24"/>
          <w:szCs w:val="24"/>
          <w:lang w:val="en-US"/>
        </w:rPr>
        <w:t xml:space="preserve"> PLANS FOR 2019-2020: </w:t>
      </w:r>
    </w:p>
    <w:p w:rsidR="00C43144" w:rsidRPr="00AA6626" w:rsidRDefault="00C43144" w:rsidP="00591D1E">
      <w:pPr>
        <w:spacing w:after="0" w:line="240" w:lineRule="auto"/>
        <w:rPr>
          <w:rFonts w:ascii="Arial Narrow" w:hAnsi="Arial Narrow" w:cs="Times New Roman"/>
          <w:b/>
          <w:sz w:val="10"/>
          <w:szCs w:val="24"/>
          <w:lang w:val="en-US"/>
        </w:rPr>
      </w:pPr>
      <w:r>
        <w:rPr>
          <w:rFonts w:ascii="Arial Narrow" w:hAnsi="Arial Narrow" w:cs="Times New Roman"/>
          <w:b/>
          <w:sz w:val="24"/>
          <w:szCs w:val="24"/>
          <w:lang w:val="en-US"/>
        </w:rPr>
        <w:t xml:space="preserve"> </w:t>
      </w:r>
    </w:p>
    <w:p w:rsidR="00186D2C" w:rsidRPr="00AC1859" w:rsidRDefault="008435CA" w:rsidP="00591D1E">
      <w:pPr>
        <w:spacing w:after="0" w:line="240" w:lineRule="auto"/>
        <w:rPr>
          <w:rFonts w:ascii="Arial Narrow" w:hAnsi="Arial Narrow" w:cs="Times New Roman"/>
          <w:sz w:val="24"/>
          <w:szCs w:val="24"/>
          <w:lang w:val="en-US"/>
        </w:rPr>
      </w:pPr>
      <w:r w:rsidRPr="00AC1859">
        <w:rPr>
          <w:rFonts w:ascii="Arial Narrow" w:hAnsi="Arial Narrow" w:cs="Times New Roman"/>
          <w:sz w:val="24"/>
          <w:szCs w:val="24"/>
          <w:lang w:val="en-US"/>
        </w:rPr>
        <w:t xml:space="preserve">      </w:t>
      </w:r>
      <w:r w:rsidR="00C43144" w:rsidRPr="00AC1859">
        <w:rPr>
          <w:rFonts w:ascii="Arial Narrow" w:hAnsi="Arial Narrow" w:cs="Times New Roman"/>
          <w:sz w:val="24"/>
          <w:szCs w:val="24"/>
          <w:lang w:val="en-US"/>
        </w:rPr>
        <w:t xml:space="preserve">Table 1 -  </w:t>
      </w:r>
      <w:r w:rsidR="00F83FF0" w:rsidRPr="00AC1859">
        <w:rPr>
          <w:rFonts w:ascii="Arial Narrow" w:hAnsi="Arial Narrow" w:cs="Times New Roman"/>
          <w:sz w:val="24"/>
          <w:szCs w:val="24"/>
          <w:lang w:val="en-US"/>
        </w:rPr>
        <w:t>ISO/IEC 17025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86"/>
        <w:gridCol w:w="1845"/>
        <w:gridCol w:w="1407"/>
        <w:gridCol w:w="3801"/>
      </w:tblGrid>
      <w:tr w:rsidR="00754C36" w:rsidRPr="00AC1859" w:rsidTr="00747369">
        <w:trPr>
          <w:trHeight w:val="39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:rsidR="00754C36" w:rsidRPr="00AC1859" w:rsidRDefault="00754C36" w:rsidP="00754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sz w:val="20"/>
                <w:lang w:val="en-US"/>
              </w:rPr>
            </w:pPr>
            <w:r w:rsidRPr="00AC1859">
              <w:rPr>
                <w:rFonts w:ascii="Arial Narrow" w:hAnsi="Arial Narrow" w:cs="Times New Roman"/>
                <w:b/>
                <w:bCs/>
                <w:color w:val="000000"/>
                <w:sz w:val="20"/>
              </w:rPr>
              <w:t>NMI</w:t>
            </w:r>
            <w:r w:rsidR="009B6DD7" w:rsidRPr="00AC1859">
              <w:rPr>
                <w:rFonts w:ascii="Arial Narrow" w:hAnsi="Arial Narrow" w:cs="Times New Roman"/>
                <w:b/>
                <w:bCs/>
                <w:color w:val="000000"/>
                <w:sz w:val="20"/>
                <w:lang w:val="en-US"/>
              </w:rPr>
              <w:t>/DI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:rsidR="00754C36" w:rsidRPr="00AC1859" w:rsidRDefault="00754C36" w:rsidP="00754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sz w:val="20"/>
              </w:rPr>
            </w:pPr>
            <w:r w:rsidRPr="00AC1859">
              <w:rPr>
                <w:rFonts w:ascii="Arial Narrow" w:hAnsi="Arial Narrow" w:cs="Times New Roman"/>
                <w:b/>
                <w:bCs/>
                <w:color w:val="000000"/>
                <w:sz w:val="20"/>
              </w:rPr>
              <w:t>Conformation of recognition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:rsidR="00754C36" w:rsidRPr="00AC1859" w:rsidRDefault="00754C36" w:rsidP="00754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sz w:val="20"/>
              </w:rPr>
            </w:pPr>
            <w:r w:rsidRPr="00AC1859">
              <w:rPr>
                <w:rFonts w:ascii="Arial Narrow" w:hAnsi="Arial Narrow" w:cs="Times New Roman"/>
                <w:b/>
                <w:bCs/>
                <w:color w:val="000000"/>
                <w:sz w:val="20"/>
              </w:rPr>
              <w:t>Date</w:t>
            </w:r>
          </w:p>
        </w:tc>
        <w:tc>
          <w:tcPr>
            <w:tcW w:w="3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:rsidR="00754C36" w:rsidRPr="00AC1859" w:rsidRDefault="00754C36" w:rsidP="00754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sz w:val="20"/>
              </w:rPr>
            </w:pPr>
            <w:r w:rsidRPr="00AC1859">
              <w:rPr>
                <w:rFonts w:ascii="Arial Narrow" w:hAnsi="Arial Narrow" w:cs="Times New Roman"/>
                <w:b/>
                <w:bCs/>
                <w:color w:val="000000"/>
                <w:sz w:val="20"/>
              </w:rPr>
              <w:t>Metrological areas</w:t>
            </w:r>
          </w:p>
        </w:tc>
      </w:tr>
      <w:tr w:rsidR="00F34FCC" w:rsidRPr="00BA3406" w:rsidTr="00506E05">
        <w:trPr>
          <w:trHeight w:val="48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val="en-US" w:eastAsia="ru-RU"/>
              </w:rPr>
              <w:t>VNIIM</w:t>
            </w: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 (Russia)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QSF-R39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27.08.2020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val="en-US"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val="en-US" w:eastAsia="ru-RU"/>
              </w:rPr>
              <w:t>AUV, EM, L, RI, T, M, QM</w:t>
            </w:r>
          </w:p>
        </w:tc>
      </w:tr>
      <w:tr w:rsidR="00F34FCC" w:rsidRPr="00AC1859" w:rsidTr="00506E05">
        <w:trPr>
          <w:trHeight w:val="41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val="en-US" w:eastAsia="ru-RU"/>
              </w:rPr>
              <w:t>VNIIOFI</w:t>
            </w: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 (Russia)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QSF-R34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27.08.2020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PR, QM</w:t>
            </w:r>
          </w:p>
        </w:tc>
      </w:tr>
      <w:tr w:rsidR="00F34FCC" w:rsidRPr="00BA3406" w:rsidTr="00506E05">
        <w:trPr>
          <w:trHeight w:val="41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val="en-US" w:eastAsia="ru-RU"/>
              </w:rPr>
              <w:t>VNIIFTRI</w:t>
            </w: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 (Russia)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QSF-R36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27.08.2020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val="en-US"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val="en-US" w:eastAsia="ru-RU"/>
              </w:rPr>
              <w:t>AUV, EM, RI, T, M, QM, TF</w:t>
            </w:r>
          </w:p>
        </w:tc>
      </w:tr>
      <w:tr w:rsidR="00F34FCC" w:rsidRPr="00AC1859" w:rsidTr="00506E05">
        <w:trPr>
          <w:trHeight w:val="40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val="en-US" w:eastAsia="ru-RU"/>
              </w:rPr>
              <w:t>VNIIMS</w:t>
            </w: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 (Russia)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QSF-R38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27.08.2020</w:t>
            </w:r>
          </w:p>
        </w:tc>
        <w:tc>
          <w:tcPr>
            <w:tcW w:w="3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L, EM</w:t>
            </w:r>
          </w:p>
        </w:tc>
      </w:tr>
      <w:tr w:rsidR="00F34FCC" w:rsidRPr="00AC1859" w:rsidTr="00506E05">
        <w:trPr>
          <w:trHeight w:val="40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KazInMetr (Kazakhstan)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QSF-R50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27.08.2020</w:t>
            </w:r>
          </w:p>
        </w:tc>
        <w:tc>
          <w:tcPr>
            <w:tcW w:w="3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EM, M, L, QM, T, TF</w:t>
            </w:r>
          </w:p>
        </w:tc>
      </w:tr>
      <w:tr w:rsidR="00F34FCC" w:rsidRPr="00AC1859" w:rsidTr="00506E05">
        <w:trPr>
          <w:trHeight w:val="400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1859" w:rsidRPr="00AA6626" w:rsidRDefault="00F34FCC" w:rsidP="00AC1859">
            <w:pPr>
              <w:spacing w:after="0" w:line="240" w:lineRule="auto"/>
              <w:rPr>
                <w:rFonts w:ascii="Arial Narrow" w:hAnsi="Arial Narrow" w:cs="Times New Roman"/>
                <w:sz w:val="14"/>
                <w:lang w:val="en-US"/>
              </w:rPr>
            </w:pPr>
            <w:r w:rsidRPr="00AC1859">
              <w:rPr>
                <w:rFonts w:ascii="Arial Narrow" w:hAnsi="Arial Narrow" w:cs="Times New Roman"/>
                <w:lang w:val="en-US"/>
              </w:rPr>
              <w:t xml:space="preserve">     </w:t>
            </w:r>
          </w:p>
          <w:p w:rsidR="00F34FCC" w:rsidRPr="00AC1859" w:rsidRDefault="00AC1859" w:rsidP="00AC1859">
            <w:pPr>
              <w:spacing w:after="0" w:line="240" w:lineRule="auto"/>
              <w:rPr>
                <w:rFonts w:ascii="Arial Narrow" w:hAnsi="Arial Narrow" w:cs="Times New Roman"/>
                <w:b/>
                <w:lang w:val="en-US"/>
              </w:rPr>
            </w:pPr>
            <w:r w:rsidRPr="00AC1859">
              <w:rPr>
                <w:rFonts w:ascii="Arial Narrow" w:hAnsi="Arial Narrow" w:cs="Times New Roman"/>
                <w:sz w:val="24"/>
                <w:szCs w:val="24"/>
                <w:lang w:val="en-US"/>
              </w:rPr>
              <w:t xml:space="preserve">Table </w:t>
            </w:r>
            <w:r>
              <w:rPr>
                <w:rFonts w:ascii="Arial Narrow" w:hAnsi="Arial Narrow" w:cs="Times New Roman"/>
                <w:sz w:val="24"/>
                <w:szCs w:val="24"/>
                <w:lang w:val="en-US"/>
              </w:rPr>
              <w:t>2</w:t>
            </w:r>
            <w:r w:rsidRPr="00AC1859">
              <w:rPr>
                <w:rFonts w:ascii="Arial Narrow" w:hAnsi="Arial Narrow" w:cs="Times New Roman"/>
                <w:sz w:val="24"/>
                <w:szCs w:val="24"/>
                <w:lang w:val="en-US"/>
              </w:rPr>
              <w:t xml:space="preserve"> -  </w:t>
            </w:r>
            <w:r w:rsidR="00F34FCC" w:rsidRPr="00AC1859">
              <w:rPr>
                <w:rFonts w:ascii="Arial Narrow" w:hAnsi="Arial Narrow" w:cs="Times New Roman"/>
                <w:lang w:val="en-US"/>
              </w:rPr>
              <w:t xml:space="preserve"> </w:t>
            </w:r>
            <w:r w:rsidR="00F34FCC" w:rsidRPr="00AC1859">
              <w:rPr>
                <w:rFonts w:ascii="Arial Narrow" w:hAnsi="Arial Narrow" w:cs="Times New Roman"/>
                <w:b/>
                <w:lang w:val="en-US"/>
              </w:rPr>
              <w:t>ISO Guide-34</w:t>
            </w:r>
          </w:p>
        </w:tc>
      </w:tr>
      <w:tr w:rsidR="00754C36" w:rsidRPr="00AC1859" w:rsidTr="00747369">
        <w:trPr>
          <w:trHeight w:val="40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:rsidR="00754C36" w:rsidRPr="00AC1859" w:rsidRDefault="00754C36" w:rsidP="00754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sz w:val="20"/>
                <w:lang w:val="en-US"/>
              </w:rPr>
            </w:pPr>
            <w:r w:rsidRPr="00AC1859">
              <w:rPr>
                <w:rFonts w:ascii="Arial Narrow" w:hAnsi="Arial Narrow" w:cs="Times New Roman"/>
                <w:b/>
                <w:bCs/>
                <w:color w:val="000000"/>
                <w:sz w:val="20"/>
              </w:rPr>
              <w:t>NMI</w:t>
            </w:r>
            <w:r w:rsidR="009B6DD7" w:rsidRPr="00AC1859">
              <w:rPr>
                <w:rFonts w:ascii="Arial Narrow" w:hAnsi="Arial Narrow" w:cs="Times New Roman"/>
                <w:b/>
                <w:bCs/>
                <w:color w:val="000000"/>
                <w:sz w:val="20"/>
                <w:lang w:val="en-US"/>
              </w:rPr>
              <w:t>/DI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:rsidR="00754C36" w:rsidRPr="00AC1859" w:rsidRDefault="00754C36" w:rsidP="00754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sz w:val="20"/>
              </w:rPr>
            </w:pPr>
            <w:r w:rsidRPr="00AC1859">
              <w:rPr>
                <w:rFonts w:ascii="Arial Narrow" w:hAnsi="Arial Narrow" w:cs="Times New Roman"/>
                <w:b/>
                <w:bCs/>
                <w:color w:val="000000"/>
                <w:sz w:val="20"/>
              </w:rPr>
              <w:t>Conformation of recognition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:rsidR="00754C36" w:rsidRPr="00AC1859" w:rsidRDefault="00754C36" w:rsidP="00754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sz w:val="20"/>
              </w:rPr>
            </w:pPr>
            <w:r w:rsidRPr="00AC1859">
              <w:rPr>
                <w:rFonts w:ascii="Arial Narrow" w:hAnsi="Arial Narrow" w:cs="Times New Roman"/>
                <w:b/>
                <w:bCs/>
                <w:color w:val="000000"/>
                <w:sz w:val="20"/>
              </w:rPr>
              <w:t>Date</w:t>
            </w:r>
          </w:p>
        </w:tc>
        <w:tc>
          <w:tcPr>
            <w:tcW w:w="3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:rsidR="00754C36" w:rsidRPr="00AC1859" w:rsidRDefault="00754C36" w:rsidP="00754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sz w:val="20"/>
              </w:rPr>
            </w:pPr>
            <w:r w:rsidRPr="00AC1859">
              <w:rPr>
                <w:rFonts w:ascii="Arial Narrow" w:hAnsi="Arial Narrow" w:cs="Times New Roman"/>
                <w:b/>
                <w:bCs/>
                <w:color w:val="000000"/>
                <w:sz w:val="20"/>
              </w:rPr>
              <w:t>Metrological areas</w:t>
            </w:r>
          </w:p>
        </w:tc>
      </w:tr>
      <w:tr w:rsidR="00F34FCC" w:rsidRPr="00AC1859" w:rsidTr="00506E05">
        <w:trPr>
          <w:trHeight w:val="40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val="en-US" w:eastAsia="ru-RU"/>
              </w:rPr>
              <w:t>VNIIM</w:t>
            </w: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 (</w:t>
            </w:r>
            <w:r w:rsidRPr="00AC1859">
              <w:rPr>
                <w:rFonts w:ascii="Arial Narrow" w:eastAsia="Times New Roman" w:hAnsi="Arial Narrow" w:cs="Times New Roman"/>
                <w:color w:val="000000"/>
                <w:lang w:val="en-US" w:eastAsia="ru-RU"/>
              </w:rPr>
              <w:t>Russia</w:t>
            </w: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)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QSF-R33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27.08.2020</w:t>
            </w:r>
          </w:p>
        </w:tc>
        <w:tc>
          <w:tcPr>
            <w:tcW w:w="3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Газы, неорганические растворы, органические растворы, электролитическая проводимость</w:t>
            </w:r>
          </w:p>
        </w:tc>
      </w:tr>
      <w:tr w:rsidR="00F34FCC" w:rsidRPr="00AC1859" w:rsidTr="00506E05">
        <w:trPr>
          <w:trHeight w:val="40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val="en-US" w:eastAsia="ru-RU"/>
              </w:rPr>
              <w:t>VNIIOFI</w:t>
            </w: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 xml:space="preserve"> (Russia)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QSF-R35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27.08.2020</w:t>
            </w:r>
          </w:p>
        </w:tc>
        <w:tc>
          <w:tcPr>
            <w:tcW w:w="3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FCC" w:rsidRPr="00AC1859" w:rsidRDefault="00F34FCC" w:rsidP="00F34F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ru-RU"/>
              </w:rPr>
            </w:pPr>
            <w:r w:rsidRPr="00AC1859">
              <w:rPr>
                <w:rFonts w:ascii="Arial Narrow" w:eastAsia="Times New Roman" w:hAnsi="Arial Narrow" w:cs="Times New Roman"/>
                <w:color w:val="000000"/>
                <w:lang w:eastAsia="ru-RU"/>
              </w:rPr>
              <w:t>Неорганические растворы, металлы и сплавы, биологические жидкости и материалы</w:t>
            </w:r>
          </w:p>
        </w:tc>
      </w:tr>
    </w:tbl>
    <w:p w:rsidR="00F83FF0" w:rsidRPr="00AC1859" w:rsidRDefault="00F83FF0" w:rsidP="00186D2C">
      <w:pPr>
        <w:rPr>
          <w:rFonts w:ascii="Arial Narrow" w:hAnsi="Arial Narrow" w:cs="Times New Roman"/>
        </w:rPr>
      </w:pPr>
    </w:p>
    <w:p w:rsidR="009B6DD7" w:rsidRPr="00506E05" w:rsidRDefault="00506E05" w:rsidP="00506E05">
      <w:pPr>
        <w:ind w:firstLine="709"/>
        <w:rPr>
          <w:rFonts w:ascii="Arial Narrow" w:hAnsi="Arial Narrow" w:cs="Times New Roman"/>
          <w:b/>
          <w:sz w:val="24"/>
          <w:szCs w:val="24"/>
          <w:lang w:val="en-US"/>
        </w:rPr>
      </w:pPr>
      <w:r w:rsidRPr="00506E05">
        <w:rPr>
          <w:rFonts w:ascii="Arial Narrow" w:hAnsi="Arial Narrow" w:cs="Times New Roman"/>
          <w:b/>
          <w:sz w:val="24"/>
          <w:szCs w:val="24"/>
          <w:lang w:val="en-US"/>
        </w:rPr>
        <w:t>RECOGNITION OF QMS NMI/</w:t>
      </w:r>
      <w:r w:rsidR="00376250">
        <w:rPr>
          <w:rFonts w:ascii="Arial Narrow" w:hAnsi="Arial Narrow" w:cs="Times New Roman"/>
          <w:b/>
          <w:sz w:val="24"/>
          <w:szCs w:val="24"/>
          <w:lang w:val="en-US"/>
        </w:rPr>
        <w:t>DI</w:t>
      </w:r>
    </w:p>
    <w:p w:rsidR="009B6DD7" w:rsidRPr="00506E05" w:rsidRDefault="009B6DD7" w:rsidP="00506E05">
      <w:pPr>
        <w:ind w:firstLine="709"/>
        <w:rPr>
          <w:rFonts w:ascii="Arial Narrow" w:hAnsi="Arial Narrow" w:cs="Times New Roman"/>
          <w:sz w:val="24"/>
          <w:szCs w:val="24"/>
          <w:lang w:val="en-US"/>
        </w:rPr>
      </w:pPr>
      <w:r w:rsidRPr="00506E05">
        <w:rPr>
          <w:rFonts w:ascii="Arial Narrow" w:hAnsi="Arial Narrow" w:cs="Times New Roman"/>
          <w:sz w:val="24"/>
          <w:szCs w:val="24"/>
          <w:lang w:val="en-US"/>
        </w:rPr>
        <w:t>Data on the recognition of the NMI/</w:t>
      </w:r>
      <w:r w:rsidR="00376250">
        <w:rPr>
          <w:rFonts w:ascii="Arial Narrow" w:hAnsi="Arial Narrow" w:cs="Times New Roman"/>
          <w:sz w:val="24"/>
          <w:szCs w:val="24"/>
          <w:lang w:val="en-US"/>
        </w:rPr>
        <w:t>DI</w:t>
      </w:r>
      <w:r w:rsidRPr="00506E05">
        <w:rPr>
          <w:rFonts w:ascii="Arial Narrow" w:hAnsi="Arial Narrow" w:cs="Times New Roman"/>
          <w:sz w:val="24"/>
          <w:szCs w:val="24"/>
          <w:lang w:val="en-US"/>
        </w:rPr>
        <w:t xml:space="preserve"> QMS are given in table 2 and 3.</w:t>
      </w:r>
    </w:p>
    <w:p w:rsidR="00F83FF0" w:rsidRPr="00506E05" w:rsidRDefault="00506E05" w:rsidP="009B6DD7">
      <w:pPr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Table </w:t>
      </w:r>
      <w:r>
        <w:rPr>
          <w:rFonts w:ascii="Arial Narrow" w:hAnsi="Arial Narrow" w:cs="Times New Roman"/>
          <w:sz w:val="24"/>
          <w:szCs w:val="24"/>
          <w:lang w:val="en-US"/>
        </w:rPr>
        <w:t>3 -</w:t>
      </w:r>
      <w:r w:rsidR="009B6DD7" w:rsidRPr="00506E05">
        <w:rPr>
          <w:rFonts w:ascii="Arial Narrow" w:hAnsi="Arial Narrow" w:cs="Times New Roman"/>
          <w:sz w:val="24"/>
          <w:szCs w:val="24"/>
        </w:rPr>
        <w:t xml:space="preserve"> ISO/IEC 17025</w:t>
      </w: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98"/>
        <w:gridCol w:w="1276"/>
        <w:gridCol w:w="1559"/>
        <w:gridCol w:w="1560"/>
        <w:gridCol w:w="1417"/>
        <w:gridCol w:w="1559"/>
      </w:tblGrid>
      <w:tr w:rsidR="00506E05" w:rsidRPr="00506E05" w:rsidTr="00275363">
        <w:trPr>
          <w:trHeight w:val="298"/>
          <w:tblHeader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CFFCC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</w:rPr>
            </w:pPr>
            <w:r w:rsidRPr="00506E05">
              <w:rPr>
                <w:rFonts w:ascii="Arial Narrow" w:hAnsi="Arial Narrow" w:cs="Times New Roman"/>
                <w:b/>
                <w:bCs/>
                <w:color w:val="000000"/>
                <w:sz w:val="18"/>
              </w:rPr>
              <w:t>NMI</w:t>
            </w:r>
            <w:r w:rsidR="008435CA" w:rsidRPr="00506E05">
              <w:rPr>
                <w:rFonts w:ascii="Arial Narrow" w:hAnsi="Arial Narrow" w:cs="Times New Roman"/>
                <w:b/>
                <w:bCs/>
                <w:color w:val="000000"/>
                <w:sz w:val="18"/>
                <w:lang w:val="en-US"/>
              </w:rPr>
              <w:t>/DI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</w:rPr>
            </w:pPr>
            <w:r w:rsidRPr="00506E05">
              <w:rPr>
                <w:rFonts w:ascii="Arial Narrow" w:hAnsi="Arial Narrow" w:cs="Times New Roman"/>
                <w:b/>
                <w:bCs/>
                <w:color w:val="000000"/>
                <w:sz w:val="18"/>
              </w:rPr>
              <w:t>Satus QMS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</w:rPr>
            </w:pPr>
            <w:r w:rsidRPr="00506E05">
              <w:rPr>
                <w:rFonts w:ascii="Arial Narrow" w:hAnsi="Arial Narrow" w:cs="Times New Roman"/>
                <w:b/>
                <w:bCs/>
                <w:color w:val="000000"/>
                <w:sz w:val="18"/>
              </w:rPr>
              <w:t>Conformation of recognition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</w:rPr>
            </w:pPr>
            <w:r w:rsidRPr="00506E05">
              <w:rPr>
                <w:rFonts w:ascii="Arial Narrow" w:hAnsi="Arial Narrow" w:cs="Times New Roman"/>
                <w:b/>
                <w:bCs/>
                <w:color w:val="000000"/>
                <w:sz w:val="18"/>
              </w:rPr>
              <w:t>Date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</w:rPr>
            </w:pPr>
            <w:r w:rsidRPr="00506E05">
              <w:rPr>
                <w:rFonts w:ascii="Arial Narrow" w:hAnsi="Arial Narrow" w:cs="Times New Roman"/>
                <w:b/>
                <w:bCs/>
                <w:color w:val="000000"/>
                <w:sz w:val="18"/>
              </w:rPr>
              <w:t>Valid 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sz w:val="18"/>
              </w:rPr>
            </w:pPr>
            <w:r w:rsidRPr="00506E05">
              <w:rPr>
                <w:rFonts w:ascii="Arial Narrow" w:hAnsi="Arial Narrow" w:cs="Times New Roman"/>
                <w:b/>
                <w:bCs/>
                <w:color w:val="000000"/>
                <w:sz w:val="18"/>
              </w:rPr>
              <w:t>Metrological areas</w:t>
            </w:r>
          </w:p>
        </w:tc>
      </w:tr>
      <w:tr w:rsidR="00F83FF0" w:rsidRPr="00BA3406" w:rsidTr="00506E05">
        <w:trPr>
          <w:trHeight w:val="355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VNIIM (Russia)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QSF-R39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27.08.2015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27.08.2020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lang w:val="en-US"/>
              </w:rPr>
            </w:pPr>
            <w:r w:rsidRPr="00506E05">
              <w:rPr>
                <w:rFonts w:ascii="Arial Narrow" w:hAnsi="Arial Narrow" w:cs="Times New Roman"/>
                <w:color w:val="000000"/>
                <w:lang w:val="en-US"/>
              </w:rPr>
              <w:t>AUV, EM, L, RI, T, M, QM</w:t>
            </w:r>
          </w:p>
        </w:tc>
      </w:tr>
      <w:tr w:rsidR="00F83FF0" w:rsidRPr="00506E05" w:rsidTr="00506E05">
        <w:trPr>
          <w:trHeight w:val="251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VNIIOFI (Russia)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QSF-R34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27.08.2015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27.08.2020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PR, QM</w:t>
            </w:r>
          </w:p>
        </w:tc>
      </w:tr>
      <w:tr w:rsidR="00F83FF0" w:rsidRPr="00BA3406" w:rsidTr="00506E05">
        <w:trPr>
          <w:trHeight w:val="352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VNIIFTRI (Russia)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QSF-R36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27.08.2015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27.08.2020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lang w:val="en-US"/>
              </w:rPr>
            </w:pPr>
            <w:r w:rsidRPr="00506E05">
              <w:rPr>
                <w:rFonts w:ascii="Arial Narrow" w:hAnsi="Arial Narrow" w:cs="Times New Roman"/>
                <w:color w:val="000000"/>
                <w:lang w:val="en-US"/>
              </w:rPr>
              <w:t>AUV, EM, RI, T, M, QM, TF</w:t>
            </w:r>
          </w:p>
        </w:tc>
      </w:tr>
      <w:tr w:rsidR="00F83FF0" w:rsidRPr="00506E05" w:rsidTr="00506E05">
        <w:trPr>
          <w:trHeight w:val="55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VNIIMS (Russia)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QSF-R38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27.08.2015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27.08.2020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L, EM</w:t>
            </w:r>
          </w:p>
        </w:tc>
      </w:tr>
      <w:tr w:rsidR="00F83FF0" w:rsidRPr="00BA3406" w:rsidTr="00506E05">
        <w:trPr>
          <w:trHeight w:val="351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BelGIM (Belarus)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10.05.2016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10.05.2021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lang w:val="en-US"/>
              </w:rPr>
            </w:pPr>
            <w:r w:rsidRPr="00506E05">
              <w:rPr>
                <w:rFonts w:ascii="Arial Narrow" w:hAnsi="Arial Narrow" w:cs="Times New Roman"/>
                <w:color w:val="000000"/>
                <w:lang w:val="en-US"/>
              </w:rPr>
              <w:t>AUV, EM, RI, T, M, QM, TF, L, PR</w:t>
            </w:r>
          </w:p>
        </w:tc>
      </w:tr>
      <w:tr w:rsidR="00F83FF0" w:rsidRPr="00BA3406" w:rsidTr="00506E05">
        <w:trPr>
          <w:trHeight w:val="653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  <w:lang w:val="en-US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  <w:lang w:val="en-US"/>
              </w:rPr>
              <w:lastRenderedPageBreak/>
              <w:t>NSC "Institute of Metrology" (Ukraine)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QSF-R44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10.05.2016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10.05.2021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lang w:val="en-US"/>
              </w:rPr>
            </w:pPr>
            <w:r w:rsidRPr="00506E05">
              <w:rPr>
                <w:rFonts w:ascii="Arial Narrow" w:hAnsi="Arial Narrow" w:cs="Times New Roman"/>
                <w:color w:val="000000"/>
                <w:lang w:val="en-US"/>
              </w:rPr>
              <w:t>EM, RI, T, M, TF, L, PR</w:t>
            </w:r>
          </w:p>
        </w:tc>
      </w:tr>
      <w:tr w:rsidR="00F83FF0" w:rsidRPr="00BA3406" w:rsidTr="00506E05">
        <w:trPr>
          <w:trHeight w:val="653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SE "Ukrmetrteststandard" (Ukraine)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QSF-R42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10.05.2016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10.05.2021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lang w:val="en-US"/>
              </w:rPr>
            </w:pPr>
            <w:r w:rsidRPr="00506E05">
              <w:rPr>
                <w:rFonts w:ascii="Arial Narrow" w:hAnsi="Arial Narrow" w:cs="Times New Roman"/>
                <w:color w:val="000000"/>
                <w:lang w:val="en-US"/>
              </w:rPr>
              <w:t>AUV, EM, M, L, PR, QM</w:t>
            </w:r>
          </w:p>
        </w:tc>
      </w:tr>
      <w:tr w:rsidR="00F83FF0" w:rsidRPr="00506E05" w:rsidTr="00506E05">
        <w:trPr>
          <w:trHeight w:val="296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SNIIM (Russia)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QSF-R45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15.02.2017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15.02.2022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EM</w:t>
            </w:r>
          </w:p>
        </w:tc>
      </w:tr>
      <w:tr w:rsidR="00F83FF0" w:rsidRPr="00506E05" w:rsidTr="00506E05">
        <w:trPr>
          <w:trHeight w:val="258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SE "NDI Systema" (Ukraine)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QSF-R46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15.02.2017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15.02.2022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AUV</w:t>
            </w:r>
          </w:p>
        </w:tc>
      </w:tr>
      <w:tr w:rsidR="00F83FF0" w:rsidRPr="00506E05" w:rsidTr="00506E05">
        <w:trPr>
          <w:trHeight w:val="294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UNIIM (Russia)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QSF-R47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15.02.2017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15.02.2022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EM, T, L, QM, M</w:t>
            </w:r>
          </w:p>
        </w:tc>
      </w:tr>
      <w:tr w:rsidR="00F83FF0" w:rsidRPr="00506E05" w:rsidTr="008D6B75">
        <w:trPr>
          <w:trHeight w:val="287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INIMET (Cuba)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QSF-R56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04.10.2018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04.10.2023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M, L, QM, T, TF</w:t>
            </w:r>
          </w:p>
        </w:tc>
      </w:tr>
      <w:tr w:rsidR="00F83FF0" w:rsidRPr="00506E05" w:rsidTr="008D6B75">
        <w:trPr>
          <w:trHeight w:val="276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CENTIS (Cuba)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04.10.2018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04.10.2023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RI</w:t>
            </w:r>
          </w:p>
        </w:tc>
      </w:tr>
      <w:tr w:rsidR="00F83FF0" w:rsidRPr="00506E05" w:rsidTr="008D6B75">
        <w:trPr>
          <w:trHeight w:val="267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CPHR (Cuba)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QSF-R57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04.10.2018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04.10.2023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RI</w:t>
            </w:r>
          </w:p>
        </w:tc>
      </w:tr>
      <w:tr w:rsidR="00F83FF0" w:rsidRPr="00506E05" w:rsidTr="008D6B75">
        <w:trPr>
          <w:trHeight w:val="653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SE «Ivano-Frankivskstsndartmetrologia» (Ukraine)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QSF-R54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04.10.2018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04.10.2023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M</w:t>
            </w:r>
          </w:p>
        </w:tc>
      </w:tr>
      <w:tr w:rsidR="00F83FF0" w:rsidRPr="00506E05" w:rsidTr="00506E05">
        <w:trPr>
          <w:trHeight w:val="269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KazInMetr (Kazakhstan)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QSF-R37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27.08.2015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27.08.2020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M, L, QM, T, TF</w:t>
            </w:r>
          </w:p>
        </w:tc>
      </w:tr>
      <w:tr w:rsidR="00F83FF0" w:rsidRPr="00506E05" w:rsidTr="00506E05">
        <w:trPr>
          <w:trHeight w:val="40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VNIIR (Russia)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QSF-R49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15.02.2017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15.02.2022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M</w:t>
            </w:r>
          </w:p>
        </w:tc>
      </w:tr>
      <w:tr w:rsidR="00F83FF0" w:rsidRPr="00506E05" w:rsidTr="00506E05">
        <w:trPr>
          <w:trHeight w:val="42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NMI (Moldova)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QSF-R52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31.01.2018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31.01.2023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EM, T, RI, M, L, PR</w:t>
            </w:r>
          </w:p>
        </w:tc>
      </w:tr>
      <w:tr w:rsidR="00F83FF0" w:rsidRPr="00506E05" w:rsidTr="008D6B75">
        <w:trPr>
          <w:trHeight w:val="29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GeoSTM (Georgia)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QSF-R58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04.10.2018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04.10.2023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EM, M, T, RI, L</w:t>
            </w:r>
          </w:p>
        </w:tc>
      </w:tr>
      <w:tr w:rsidR="00F83FF0" w:rsidRPr="00506E05" w:rsidTr="00506E05">
        <w:trPr>
          <w:trHeight w:val="276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color w:val="000000"/>
              </w:rPr>
            </w:pPr>
            <w:r w:rsidRPr="00506E05">
              <w:rPr>
                <w:rFonts w:ascii="Arial Narrow" w:hAnsi="Arial Narrow" w:cs="Times New Roman"/>
                <w:b/>
                <w:color w:val="000000"/>
              </w:rPr>
              <w:t>AzMI(Azerbaijan)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recognized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QSF-R53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27536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31.01.2018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FF0" w:rsidRPr="00506E05" w:rsidRDefault="00F83FF0" w:rsidP="0050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31.01.2023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3FF0" w:rsidRPr="00506E05" w:rsidRDefault="00F8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</w:rPr>
            </w:pPr>
            <w:r w:rsidRPr="00506E05">
              <w:rPr>
                <w:rFonts w:ascii="Arial Narrow" w:hAnsi="Arial Narrow" w:cs="Times New Roman"/>
                <w:color w:val="000000"/>
              </w:rPr>
              <w:t>T, RI, EM, M</w:t>
            </w:r>
          </w:p>
        </w:tc>
      </w:tr>
    </w:tbl>
    <w:p w:rsidR="00F83FF0" w:rsidRPr="00506E05" w:rsidRDefault="00F83FF0" w:rsidP="00186D2C">
      <w:pPr>
        <w:rPr>
          <w:rFonts w:ascii="Arial Narrow" w:hAnsi="Arial Narrow" w:cs="Times New Roman"/>
          <w:sz w:val="24"/>
          <w:szCs w:val="24"/>
          <w:lang w:val="en-US"/>
        </w:rPr>
      </w:pPr>
    </w:p>
    <w:p w:rsidR="009C72FA" w:rsidRPr="00275363" w:rsidRDefault="009C72FA" w:rsidP="00186D2C">
      <w:pPr>
        <w:rPr>
          <w:rFonts w:ascii="Arial Narrow" w:hAnsi="Arial Narrow" w:cs="Times New Roman"/>
          <w:sz w:val="24"/>
          <w:szCs w:val="24"/>
          <w:lang w:val="en-US"/>
        </w:rPr>
      </w:pPr>
      <w:r w:rsidRPr="00275363">
        <w:rPr>
          <w:rFonts w:ascii="Arial Narrow" w:hAnsi="Arial Narrow" w:cs="Times New Roman"/>
          <w:sz w:val="24"/>
          <w:szCs w:val="24"/>
          <w:lang w:val="en-US"/>
        </w:rPr>
        <w:t>Table 3, ISO Guide-34</w:t>
      </w:r>
    </w:p>
    <w:tbl>
      <w:tblPr>
        <w:tblW w:w="9773" w:type="dxa"/>
        <w:tblLayout w:type="fixed"/>
        <w:tblLook w:val="04A0" w:firstRow="1" w:lastRow="0" w:firstColumn="1" w:lastColumn="0" w:noHBand="0" w:noVBand="1"/>
      </w:tblPr>
      <w:tblGrid>
        <w:gridCol w:w="1843"/>
        <w:gridCol w:w="1242"/>
        <w:gridCol w:w="1418"/>
        <w:gridCol w:w="1275"/>
        <w:gridCol w:w="1276"/>
        <w:gridCol w:w="2719"/>
      </w:tblGrid>
      <w:tr w:rsidR="00275363" w:rsidRPr="00506E05" w:rsidTr="00275363">
        <w:trPr>
          <w:trHeight w:val="4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C72FA" w:rsidRPr="005D5DC4" w:rsidRDefault="005D5DC4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24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NMI 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24"/>
                <w:lang w:val="en-US" w:eastAsia="ru-RU"/>
              </w:rPr>
              <w:t>/DI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24"/>
                <w:lang w:eastAsia="ru-RU"/>
              </w:rPr>
              <w:t>Satus QMS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24"/>
                <w:lang w:eastAsia="ru-RU"/>
              </w:rPr>
              <w:t>Conformation of recognition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24"/>
                <w:lang w:eastAsia="ru-RU"/>
              </w:rPr>
              <w:t>Date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24"/>
                <w:lang w:eastAsia="ru-RU"/>
              </w:rPr>
              <w:t>Valid date</w:t>
            </w:r>
          </w:p>
        </w:tc>
        <w:tc>
          <w:tcPr>
            <w:tcW w:w="2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24"/>
                <w:lang w:eastAsia="ru-RU"/>
              </w:rPr>
              <w:t>Metrological areas</w:t>
            </w:r>
          </w:p>
        </w:tc>
      </w:tr>
      <w:tr w:rsidR="00044237" w:rsidRPr="00BA3406" w:rsidTr="00275363">
        <w:trPr>
          <w:trHeight w:val="8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b/>
                <w:color w:val="000000"/>
                <w:szCs w:val="24"/>
                <w:lang w:eastAsia="ru-RU"/>
              </w:rPr>
              <w:t>VNIIM (Russia)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recognized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QSF-R33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27.08.2015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27.08.2020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  <w:t>Gases</w:t>
            </w: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  <w:br/>
              <w:t>Organic solutions</w:t>
            </w: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  <w:br/>
              <w:t>Inorganic solutions</w:t>
            </w: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  <w:br/>
              <w:t>Electrolytic conductivity</w:t>
            </w:r>
          </w:p>
        </w:tc>
      </w:tr>
      <w:tr w:rsidR="00044237" w:rsidRPr="00BA3406" w:rsidTr="00275363">
        <w:trPr>
          <w:trHeight w:val="59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b/>
                <w:color w:val="000000"/>
                <w:szCs w:val="24"/>
                <w:lang w:eastAsia="ru-RU"/>
              </w:rPr>
              <w:t>VNIIOFI  (Russia)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recognized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QSF-R35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27.08.2015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27.08.2020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  <w:t>Inorganic solutions</w:t>
            </w: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  <w:br/>
              <w:t>Metal and metal alloys</w:t>
            </w: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  <w:br/>
              <w:t>Biological fluids and materials</w:t>
            </w:r>
          </w:p>
        </w:tc>
      </w:tr>
      <w:tr w:rsidR="00044237" w:rsidRPr="00506E05" w:rsidTr="00275363">
        <w:trPr>
          <w:trHeight w:val="69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b/>
                <w:color w:val="000000"/>
                <w:szCs w:val="24"/>
                <w:lang w:eastAsia="ru-RU"/>
              </w:rPr>
              <w:t>BelGIM (Belarus)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recognized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QSF-R41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10.05.2016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10.05.2021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EF537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Gases</w:t>
            </w:r>
            <w:r w:rsidR="00EF5374" w:rsidRPr="00275363"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  <w:t xml:space="preserve">, </w:t>
            </w: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pH</w:t>
            </w: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br/>
              <w:t>Electrolytic conductivity</w:t>
            </w:r>
          </w:p>
        </w:tc>
      </w:tr>
      <w:tr w:rsidR="00044237" w:rsidRPr="00506E05" w:rsidTr="00275363">
        <w:trPr>
          <w:trHeight w:val="566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b/>
                <w:color w:val="000000"/>
                <w:szCs w:val="24"/>
                <w:lang w:eastAsia="ru-RU"/>
              </w:rPr>
              <w:t>Ukrmetrteststandart (Ukraine)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recognized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QSF-R43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10.05.2016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10.05.2021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EF537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Gases</w:t>
            </w:r>
            <w:r w:rsidR="00EF5374" w:rsidRPr="00275363"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  <w:t xml:space="preserve">, </w:t>
            </w: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pH</w:t>
            </w: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br/>
              <w:t>Electrolytic conductivity</w:t>
            </w:r>
          </w:p>
        </w:tc>
      </w:tr>
      <w:tr w:rsidR="00044237" w:rsidRPr="00BA3406" w:rsidTr="00275363">
        <w:trPr>
          <w:trHeight w:val="19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b/>
                <w:color w:val="000000"/>
                <w:szCs w:val="24"/>
                <w:lang w:eastAsia="ru-RU"/>
              </w:rPr>
              <w:t>UNIIM (Russia)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recognized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QSF-R48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15.06.2017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15.02.2022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  <w:t>High purity chemicals</w:t>
            </w: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  <w:br/>
              <w:t>Organic solutions</w:t>
            </w: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  <w:br/>
              <w:t>Inorganic solutions</w:t>
            </w: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  <w:br/>
              <w:t>Advanced materials</w:t>
            </w: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  <w:br/>
              <w:t>Food</w:t>
            </w: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  <w:br/>
              <w:t>Surfaces, films and engineered nanomaterials</w:t>
            </w:r>
          </w:p>
        </w:tc>
      </w:tr>
      <w:tr w:rsidR="00044237" w:rsidRPr="00506E05" w:rsidTr="00275363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b/>
                <w:color w:val="000000"/>
                <w:szCs w:val="24"/>
                <w:lang w:eastAsia="ru-RU"/>
              </w:rPr>
              <w:t>KazInMetr (Kazakhstan)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recognized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QSF-R51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15.02.2017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9C72F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15.02.2022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2FA" w:rsidRPr="00275363" w:rsidRDefault="009C72FA" w:rsidP="00EF537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</w:pP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Gases</w:t>
            </w:r>
            <w:r w:rsidR="00EF5374" w:rsidRPr="00275363">
              <w:rPr>
                <w:rFonts w:ascii="Arial Narrow" w:eastAsia="Times New Roman" w:hAnsi="Arial Narrow" w:cs="Times New Roman"/>
                <w:color w:val="000000"/>
                <w:szCs w:val="24"/>
                <w:lang w:val="en-US" w:eastAsia="ru-RU"/>
              </w:rPr>
              <w:t xml:space="preserve">, </w:t>
            </w:r>
            <w:r w:rsidRPr="00275363">
              <w:rPr>
                <w:rFonts w:ascii="Arial Narrow" w:eastAsia="Times New Roman" w:hAnsi="Arial Narrow" w:cs="Times New Roman"/>
                <w:color w:val="000000"/>
                <w:szCs w:val="24"/>
                <w:lang w:eastAsia="ru-RU"/>
              </w:rPr>
              <w:t>pH</w:t>
            </w:r>
          </w:p>
        </w:tc>
      </w:tr>
    </w:tbl>
    <w:p w:rsidR="009C72FA" w:rsidRPr="00506E05" w:rsidRDefault="009C72FA" w:rsidP="00186D2C">
      <w:pPr>
        <w:rPr>
          <w:rFonts w:ascii="Arial Narrow" w:hAnsi="Arial Narrow" w:cs="Times New Roman"/>
          <w:b/>
          <w:sz w:val="24"/>
          <w:szCs w:val="24"/>
          <w:lang w:val="en-US"/>
        </w:rPr>
      </w:pPr>
    </w:p>
    <w:p w:rsidR="00EF5374" w:rsidRPr="00506E05" w:rsidRDefault="00275363" w:rsidP="00275363">
      <w:pPr>
        <w:ind w:firstLine="567"/>
        <w:rPr>
          <w:rFonts w:ascii="Arial Narrow" w:hAnsi="Arial Narrow" w:cs="Times New Roman"/>
          <w:b/>
          <w:sz w:val="24"/>
          <w:szCs w:val="24"/>
          <w:lang w:val="en-US"/>
        </w:rPr>
      </w:pPr>
      <w:r w:rsidRPr="00506E05">
        <w:rPr>
          <w:rFonts w:ascii="Arial Narrow" w:hAnsi="Arial Narrow" w:cs="Times New Roman"/>
          <w:b/>
          <w:sz w:val="24"/>
          <w:szCs w:val="24"/>
          <w:lang w:val="en-US"/>
        </w:rPr>
        <w:lastRenderedPageBreak/>
        <w:t xml:space="preserve">REVIEW OF DOCUMENTS OF THE COOMET QUALITY FORUM </w:t>
      </w:r>
    </w:p>
    <w:p w:rsidR="00EF5374" w:rsidRPr="00275363" w:rsidRDefault="00EF5374" w:rsidP="00275363">
      <w:pPr>
        <w:ind w:firstLine="567"/>
        <w:rPr>
          <w:rFonts w:ascii="Arial Narrow" w:hAnsi="Arial Narrow" w:cs="Times New Roman"/>
          <w:sz w:val="24"/>
          <w:szCs w:val="24"/>
          <w:lang w:val="en-US"/>
        </w:rPr>
      </w:pPr>
      <w:r w:rsidRPr="00275363">
        <w:rPr>
          <w:rFonts w:ascii="Arial Narrow" w:hAnsi="Arial Narrow" w:cs="Times New Roman"/>
          <w:sz w:val="24"/>
          <w:szCs w:val="24"/>
          <w:lang w:val="en-US"/>
        </w:rPr>
        <w:t>In March 2019, the following documents were revised in Chisinau:</w:t>
      </w:r>
    </w:p>
    <w:tbl>
      <w:tblPr>
        <w:tblW w:w="96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3"/>
      </w:tblGrid>
      <w:tr w:rsidR="008137DC" w:rsidRPr="00506E05" w:rsidTr="00747369">
        <w:tc>
          <w:tcPr>
            <w:tcW w:w="9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hideMark/>
          </w:tcPr>
          <w:p w:rsidR="008137DC" w:rsidRPr="00506E05" w:rsidRDefault="008137DC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75363">
              <w:rPr>
                <w:rStyle w:val="shorttext"/>
                <w:rFonts w:ascii="Arial Narrow" w:hAnsi="Arial Narrow"/>
                <w:color w:val="222222"/>
                <w:szCs w:val="24"/>
                <w:lang w:val="en"/>
              </w:rPr>
              <w:t>Title of the document</w:t>
            </w:r>
          </w:p>
        </w:tc>
      </w:tr>
      <w:tr w:rsidR="008137DC" w:rsidRPr="00BA3406" w:rsidTr="00C53D9A">
        <w:tc>
          <w:tcPr>
            <w:tcW w:w="9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9A" w:rsidRPr="00C53D9A" w:rsidRDefault="00C53D9A" w:rsidP="00C53D9A">
            <w:pPr>
              <w:spacing w:before="40" w:after="40" w:line="240" w:lineRule="auto"/>
              <w:jc w:val="both"/>
              <w:rPr>
                <w:rFonts w:ascii="Arial Narrow" w:hAnsi="Arial Narrow"/>
                <w:b/>
                <w:bCs/>
                <w:color w:val="0000CC"/>
                <w:sz w:val="24"/>
                <w:szCs w:val="24"/>
                <w:lang w:val="en-US"/>
              </w:rPr>
            </w:pPr>
            <w:r w:rsidRPr="00C53D9A">
              <w:rPr>
                <w:rFonts w:ascii="Arial Narrow" w:hAnsi="Arial Narrow"/>
                <w:b/>
                <w:bCs/>
                <w:color w:val="0000CC"/>
                <w:sz w:val="24"/>
                <w:szCs w:val="24"/>
                <w:lang w:val="en-US"/>
              </w:rPr>
              <w:t>Recommendation CООМЕТ R/AQ/9:2019  (replacing C</w:t>
            </w:r>
            <w:r w:rsidRPr="00C53D9A">
              <w:rPr>
                <w:rFonts w:ascii="Arial Narrow" w:hAnsi="Arial Narrow"/>
                <w:b/>
                <w:bCs/>
                <w:color w:val="0000CC"/>
                <w:sz w:val="24"/>
                <w:szCs w:val="24"/>
              </w:rPr>
              <w:t>ООМЕТ</w:t>
            </w:r>
            <w:r w:rsidRPr="00C53D9A">
              <w:rPr>
                <w:rFonts w:ascii="Arial Narrow" w:hAnsi="Arial Narrow"/>
                <w:b/>
                <w:bCs/>
                <w:color w:val="0000CC"/>
                <w:sz w:val="24"/>
                <w:szCs w:val="24"/>
                <w:lang w:val="en-US"/>
              </w:rPr>
              <w:t xml:space="preserve"> R/AQ/9:2013):</w:t>
            </w:r>
          </w:p>
          <w:p w:rsidR="008137DC" w:rsidRPr="00C53D9A" w:rsidRDefault="008137DC" w:rsidP="00C53D9A">
            <w:pPr>
              <w:spacing w:before="40" w:after="40" w:line="240" w:lineRule="aut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C53D9A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QSF-doc_002e </w:t>
            </w:r>
          </w:p>
          <w:p w:rsidR="008137DC" w:rsidRPr="00C53D9A" w:rsidRDefault="008137DC" w:rsidP="00C53D9A">
            <w:pPr>
              <w:spacing w:before="40" w:after="40" w:line="240" w:lineRule="aut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C53D9A">
              <w:rPr>
                <w:rFonts w:ascii="Arial Narrow" w:hAnsi="Arial Narrow"/>
                <w:bCs/>
                <w:sz w:val="24"/>
                <w:szCs w:val="24"/>
                <w:lang w:val="en-US"/>
              </w:rPr>
              <w:t>Recommendation on the Evaluation of Quality Management System of National Metrology Institutes</w:t>
            </w:r>
          </w:p>
        </w:tc>
      </w:tr>
      <w:tr w:rsidR="008137DC" w:rsidRPr="00BA3406" w:rsidTr="00C53D9A">
        <w:tc>
          <w:tcPr>
            <w:tcW w:w="9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7DC" w:rsidRPr="00C53D9A" w:rsidRDefault="008137DC" w:rsidP="00C53D9A">
            <w:pPr>
              <w:pStyle w:val="21"/>
              <w:spacing w:before="40" w:after="40"/>
              <w:ind w:firstLine="0"/>
              <w:rPr>
                <w:rFonts w:ascii="Arial Narrow" w:hAnsi="Arial Narrow"/>
                <w:b/>
                <w:bCs/>
                <w:sz w:val="24"/>
                <w:szCs w:val="24"/>
                <w:lang w:val="sk-SK"/>
              </w:rPr>
            </w:pPr>
            <w:r w:rsidRPr="00C53D9A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QSF-doc_002e, </w:t>
            </w:r>
            <w:r w:rsidRPr="00C53D9A"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  <w:t xml:space="preserve">annex </w:t>
            </w:r>
            <w:r w:rsidRPr="00C53D9A">
              <w:rPr>
                <w:rFonts w:ascii="Arial Narrow" w:hAnsi="Arial Narrow"/>
                <w:b/>
                <w:bCs/>
                <w:sz w:val="24"/>
                <w:szCs w:val="24"/>
                <w:lang w:val="sk-SK"/>
              </w:rPr>
              <w:t>1</w:t>
            </w:r>
          </w:p>
          <w:p w:rsidR="008137DC" w:rsidRPr="00C53D9A" w:rsidRDefault="008137DC" w:rsidP="00C53D9A">
            <w:pPr>
              <w:pStyle w:val="21"/>
              <w:spacing w:before="40" w:after="40"/>
              <w:ind w:firstLine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C53D9A">
              <w:rPr>
                <w:rFonts w:ascii="Arial Narrow" w:hAnsi="Arial Narrow"/>
                <w:bCs/>
                <w:sz w:val="24"/>
                <w:szCs w:val="24"/>
                <w:lang w:val="sk-SK"/>
              </w:rPr>
              <w:t>Criteria for recognition quality management system in COOMET NMIs</w:t>
            </w:r>
          </w:p>
        </w:tc>
      </w:tr>
      <w:tr w:rsidR="008137DC" w:rsidRPr="00BA3406" w:rsidTr="00C53D9A">
        <w:tc>
          <w:tcPr>
            <w:tcW w:w="9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7DC" w:rsidRPr="00C53D9A" w:rsidRDefault="008137DC" w:rsidP="00C53D9A">
            <w:pPr>
              <w:spacing w:before="40" w:after="40" w:line="240" w:lineRule="aut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C53D9A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QSF-doc_002,  </w:t>
            </w:r>
            <w:r w:rsidRPr="00C53D9A"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  <w:t xml:space="preserve">annex </w:t>
            </w:r>
            <w:r w:rsidRPr="00C53D9A">
              <w:rPr>
                <w:rFonts w:ascii="Arial Narrow" w:hAnsi="Arial Narrow"/>
                <w:sz w:val="24"/>
                <w:szCs w:val="24"/>
              </w:rPr>
              <w:t>А</w:t>
            </w:r>
            <w:r w:rsidRPr="00C53D9A">
              <w:rPr>
                <w:rFonts w:ascii="Arial Narrow" w:hAnsi="Arial Narrow"/>
                <w:sz w:val="24"/>
                <w:szCs w:val="24"/>
                <w:lang w:val="sk-SK"/>
              </w:rPr>
              <w:t xml:space="preserve"> </w:t>
            </w:r>
            <w:r w:rsidRPr="00C53D9A">
              <w:rPr>
                <w:rFonts w:ascii="Arial Narrow" w:eastAsia="MS Mincho" w:hAnsi="Arial Narrow"/>
                <w:bCs/>
                <w:sz w:val="24"/>
                <w:szCs w:val="24"/>
                <w:lang w:val="sk-SK" w:eastAsia="ru-RU"/>
              </w:rPr>
              <w:t>Recommendation o</w:t>
            </w:r>
            <w:r w:rsidRPr="00C53D9A">
              <w:rPr>
                <w:rFonts w:ascii="Arial Narrow" w:eastAsia="MS Mincho" w:hAnsi="Arial Narrow"/>
                <w:bCs/>
                <w:sz w:val="24"/>
                <w:szCs w:val="24"/>
                <w:lang w:val="en-US" w:eastAsia="ru-RU"/>
              </w:rPr>
              <w:t>n giving spoken presentation to the Quality Forum of COOMET Quality Management Systems of National Metrological Institutes (NMIs)</w:t>
            </w:r>
          </w:p>
        </w:tc>
      </w:tr>
      <w:tr w:rsidR="008137DC" w:rsidRPr="00BA3406" w:rsidTr="00C53D9A">
        <w:tc>
          <w:tcPr>
            <w:tcW w:w="9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7DC" w:rsidRPr="00C53D9A" w:rsidRDefault="008137DC" w:rsidP="00C53D9A">
            <w:pPr>
              <w:spacing w:before="40" w:after="40" w:line="24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</w:pPr>
            <w:r w:rsidRPr="00C53D9A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QSF-doc_002,  </w:t>
            </w:r>
            <w:r w:rsidRPr="00C53D9A"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  <w:t xml:space="preserve">annex </w:t>
            </w:r>
            <w:r w:rsidRPr="00C53D9A">
              <w:rPr>
                <w:rFonts w:ascii="Arial Narrow" w:hAnsi="Arial Narrow"/>
                <w:b/>
                <w:bCs/>
                <w:sz w:val="24"/>
                <w:szCs w:val="24"/>
              </w:rPr>
              <w:t>В</w:t>
            </w:r>
          </w:p>
          <w:p w:rsidR="008137DC" w:rsidRPr="00C53D9A" w:rsidRDefault="008137DC" w:rsidP="00C53D9A">
            <w:pPr>
              <w:pStyle w:val="1"/>
              <w:spacing w:before="40" w:after="40"/>
              <w:jc w:val="both"/>
              <w:rPr>
                <w:rFonts w:ascii="Arial Narrow" w:hAnsi="Arial Narrow"/>
                <w:sz w:val="24"/>
                <w:lang w:val="en-US"/>
              </w:rPr>
            </w:pPr>
            <w:r w:rsidRPr="00C53D9A">
              <w:rPr>
                <w:rFonts w:ascii="Arial Narrow" w:hAnsi="Arial Narrow"/>
                <w:b w:val="0"/>
                <w:bCs w:val="0"/>
                <w:sz w:val="24"/>
                <w:lang w:val="sk-SK"/>
              </w:rPr>
              <w:t>Recommendation</w:t>
            </w:r>
            <w:r w:rsidRPr="00C53D9A">
              <w:rPr>
                <w:rFonts w:ascii="Arial Narrow" w:hAnsi="Arial Narrow"/>
                <w:b w:val="0"/>
                <w:sz w:val="24"/>
                <w:lang w:val="en-US"/>
              </w:rPr>
              <w:t xml:space="preserve"> on giving written presentation to the COOMET Quality Forum of Quality Management Systems</w:t>
            </w:r>
            <w:r w:rsidRPr="00C53D9A">
              <w:rPr>
                <w:rFonts w:ascii="Arial Narrow" w:hAnsi="Arial Narrow"/>
                <w:b w:val="0"/>
                <w:sz w:val="24"/>
                <w:lang w:val="sk-SK"/>
              </w:rPr>
              <w:t xml:space="preserve"> </w:t>
            </w:r>
            <w:r w:rsidRPr="00C53D9A">
              <w:rPr>
                <w:rFonts w:ascii="Arial Narrow" w:hAnsi="Arial Narrow"/>
                <w:b w:val="0"/>
                <w:sz w:val="24"/>
                <w:lang w:val="en-US"/>
              </w:rPr>
              <w:t>of National Metrological Institutes (NMIs)</w:t>
            </w:r>
          </w:p>
        </w:tc>
      </w:tr>
      <w:tr w:rsidR="008137DC" w:rsidRPr="00BA3406" w:rsidTr="00C53D9A">
        <w:tc>
          <w:tcPr>
            <w:tcW w:w="9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7DC" w:rsidRPr="00C53D9A" w:rsidRDefault="008137DC" w:rsidP="00C53D9A">
            <w:pPr>
              <w:spacing w:before="40" w:after="40" w:line="24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</w:pPr>
            <w:r w:rsidRPr="00C53D9A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QSF-doc_002,  </w:t>
            </w:r>
            <w:r w:rsidRPr="00C53D9A"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  <w:t>annex 4</w:t>
            </w:r>
          </w:p>
          <w:p w:rsidR="008137DC" w:rsidRPr="00C53D9A" w:rsidRDefault="008137DC" w:rsidP="00C53D9A">
            <w:pPr>
              <w:spacing w:before="40" w:after="40" w:line="240" w:lineRule="aut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C53D9A">
              <w:rPr>
                <w:rFonts w:ascii="Arial Narrow" w:hAnsi="Arial Narrow"/>
                <w:sz w:val="24"/>
                <w:szCs w:val="24"/>
                <w:lang w:val="en-US"/>
              </w:rPr>
              <w:t xml:space="preserve">Regulation for Experts-Auditors on Evaluation of Quality Management System of National Metrology Institutes </w:t>
            </w:r>
          </w:p>
        </w:tc>
      </w:tr>
      <w:tr w:rsidR="00C53D9A" w:rsidRPr="00BA3406" w:rsidTr="00C53D9A">
        <w:tc>
          <w:tcPr>
            <w:tcW w:w="9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9A" w:rsidRPr="00C53D9A" w:rsidRDefault="00C53D9A" w:rsidP="00C53D9A">
            <w:pPr>
              <w:spacing w:before="40" w:after="40" w:line="240" w:lineRule="auto"/>
              <w:jc w:val="both"/>
              <w:rPr>
                <w:rFonts w:ascii="Arial Narrow" w:hAnsi="Arial Narrow"/>
                <w:b/>
                <w:bCs/>
                <w:color w:val="0000CC"/>
                <w:sz w:val="24"/>
                <w:szCs w:val="24"/>
                <w:lang w:val="en-US"/>
              </w:rPr>
            </w:pPr>
            <w:r w:rsidRPr="00C53D9A">
              <w:rPr>
                <w:rFonts w:ascii="Arial Narrow" w:hAnsi="Arial Narrow"/>
                <w:b/>
                <w:bCs/>
                <w:color w:val="0000CC"/>
                <w:sz w:val="24"/>
                <w:szCs w:val="24"/>
                <w:lang w:val="en-US"/>
              </w:rPr>
              <w:t>Recommendation CООМЕТ R/AQ/13:2019 (replacing C</w:t>
            </w:r>
            <w:r w:rsidRPr="00C53D9A">
              <w:rPr>
                <w:rFonts w:ascii="Arial Narrow" w:hAnsi="Arial Narrow"/>
                <w:b/>
                <w:bCs/>
                <w:color w:val="0000CC"/>
                <w:sz w:val="24"/>
                <w:szCs w:val="24"/>
              </w:rPr>
              <w:t>ООМЕТ</w:t>
            </w:r>
            <w:r w:rsidRPr="00C53D9A">
              <w:rPr>
                <w:rFonts w:ascii="Arial Narrow" w:hAnsi="Arial Narrow"/>
                <w:b/>
                <w:bCs/>
                <w:color w:val="0000CC"/>
                <w:sz w:val="24"/>
                <w:szCs w:val="24"/>
                <w:lang w:val="en-US"/>
              </w:rPr>
              <w:t xml:space="preserve"> R/AQ/13:2013):</w:t>
            </w:r>
          </w:p>
          <w:p w:rsidR="00C53D9A" w:rsidRPr="00C53D9A" w:rsidRDefault="00C53D9A" w:rsidP="00C53D9A">
            <w:pPr>
              <w:spacing w:before="40" w:after="40" w:line="240" w:lineRule="aut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C53D9A">
              <w:rPr>
                <w:rFonts w:ascii="Arial Narrow" w:hAnsi="Arial Narrow"/>
                <w:b/>
                <w:sz w:val="24"/>
                <w:szCs w:val="24"/>
                <w:lang w:val="en-US"/>
              </w:rPr>
              <w:t>QSF-doc_003e</w:t>
            </w:r>
            <w:r w:rsidRPr="00C53D9A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  <w:p w:rsidR="00C53D9A" w:rsidRPr="00C53D9A" w:rsidRDefault="00C53D9A" w:rsidP="00C53D9A">
            <w:pPr>
              <w:spacing w:before="40" w:after="40" w:line="240" w:lineRule="aut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C53D9A">
              <w:rPr>
                <w:rFonts w:ascii="Arial Narrow" w:hAnsi="Arial Narrow"/>
                <w:sz w:val="24"/>
                <w:szCs w:val="24"/>
                <w:lang w:val="en-US"/>
              </w:rPr>
              <w:t>Recommendation. The Rules and Procedure for the Evaluation of Quality Management Systems In National Metrology Institutes</w:t>
            </w:r>
          </w:p>
        </w:tc>
      </w:tr>
      <w:tr w:rsidR="00C53D9A" w:rsidRPr="00BA3406" w:rsidTr="00C53D9A">
        <w:tc>
          <w:tcPr>
            <w:tcW w:w="9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D9A" w:rsidRPr="00C53D9A" w:rsidRDefault="00C53D9A" w:rsidP="00C53D9A">
            <w:pPr>
              <w:spacing w:before="40" w:after="40" w:line="240" w:lineRule="auto"/>
              <w:jc w:val="both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C53D9A">
              <w:rPr>
                <w:rFonts w:ascii="Arial Narrow" w:hAnsi="Arial Narrow"/>
                <w:b/>
                <w:sz w:val="24"/>
                <w:szCs w:val="24"/>
                <w:lang w:val="en-US"/>
              </w:rPr>
              <w:t>QSF-doc_003e, annex 11</w:t>
            </w:r>
            <w:r w:rsidRPr="00C53D9A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r w:rsidRPr="00C53D9A">
              <w:rPr>
                <w:rFonts w:ascii="Arial Narrow" w:hAnsi="Arial Narrow"/>
                <w:bCs/>
                <w:sz w:val="24"/>
                <w:szCs w:val="24"/>
                <w:lang w:val="sk-SK"/>
              </w:rPr>
              <w:t>Recommendation</w:t>
            </w:r>
            <w:r w:rsidRPr="00C53D9A">
              <w:rPr>
                <w:rFonts w:ascii="Arial Narrow" w:hAnsi="Arial Narrow"/>
                <w:sz w:val="24"/>
                <w:szCs w:val="24"/>
                <w:lang w:val="en-US"/>
              </w:rPr>
              <w:t xml:space="preserve"> for the annual report preparation of Quality Management System of NMI</w:t>
            </w:r>
          </w:p>
        </w:tc>
      </w:tr>
    </w:tbl>
    <w:p w:rsidR="008137DC" w:rsidRDefault="008137DC" w:rsidP="00EF5374">
      <w:pPr>
        <w:rPr>
          <w:rFonts w:ascii="Arial Narrow" w:hAnsi="Arial Narrow" w:cs="Times New Roman"/>
          <w:b/>
          <w:sz w:val="24"/>
          <w:szCs w:val="24"/>
          <w:lang w:val="en-US"/>
        </w:rPr>
      </w:pPr>
    </w:p>
    <w:p w:rsidR="00604AA8" w:rsidRDefault="00604AA8" w:rsidP="00604AA8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en-US" w:eastAsia="sk-SK"/>
        </w:rPr>
      </w:pPr>
      <w:r>
        <w:rPr>
          <w:rFonts w:ascii="Arial Narrow" w:eastAsia="Times New Roman" w:hAnsi="Arial Narrow" w:cs="Times New Roman"/>
          <w:sz w:val="24"/>
          <w:szCs w:val="24"/>
          <w:lang w:val="en-US" w:eastAsia="sk-SK"/>
        </w:rPr>
        <w:t>A.Odin</w:t>
      </w:r>
      <w:r w:rsidRPr="00506E05">
        <w:rPr>
          <w:rFonts w:ascii="Arial Narrow" w:eastAsia="Times New Roman" w:hAnsi="Arial Narrow" w:cs="Times New Roman"/>
          <w:sz w:val="24"/>
          <w:szCs w:val="24"/>
          <w:lang w:val="en-US" w:eastAsia="sk-SK"/>
        </w:rPr>
        <w:t xml:space="preserve"> </w:t>
      </w:r>
    </w:p>
    <w:p w:rsidR="00604AA8" w:rsidRPr="00506E05" w:rsidRDefault="00604AA8" w:rsidP="00604AA8">
      <w:pPr>
        <w:rPr>
          <w:rFonts w:ascii="Arial Narrow" w:hAnsi="Arial Narrow" w:cs="Times New Roman"/>
          <w:b/>
          <w:sz w:val="24"/>
          <w:szCs w:val="24"/>
          <w:lang w:val="en-US"/>
        </w:rPr>
      </w:pPr>
      <w:r w:rsidRPr="00506E05">
        <w:rPr>
          <w:rFonts w:ascii="Arial Narrow" w:eastAsia="Times New Roman" w:hAnsi="Arial Narrow" w:cs="Times New Roman"/>
          <w:sz w:val="24"/>
          <w:szCs w:val="24"/>
          <w:lang w:val="en-US" w:eastAsia="sk-SK"/>
        </w:rPr>
        <w:t>Head of COOMET</w:t>
      </w:r>
      <w:r w:rsidRPr="00506E05">
        <w:rPr>
          <w:rFonts w:ascii="Arial Narrow" w:eastAsia="Times New Roman" w:hAnsi="Arial Narrow" w:cs="Times New Roman"/>
          <w:sz w:val="24"/>
          <w:szCs w:val="24"/>
          <w:lang w:val="en-US" w:eastAsia="sk-SK"/>
        </w:rPr>
        <w:t xml:space="preserve"> </w:t>
      </w:r>
      <w:r w:rsidRPr="00506E05">
        <w:rPr>
          <w:rFonts w:ascii="Arial Narrow" w:eastAsia="Times New Roman" w:hAnsi="Arial Narrow" w:cs="Times New Roman"/>
          <w:sz w:val="24"/>
          <w:szCs w:val="24"/>
          <w:lang w:val="en-US" w:eastAsia="sk-SK"/>
        </w:rPr>
        <w:t xml:space="preserve">QF </w:t>
      </w:r>
      <w:bookmarkStart w:id="0" w:name="_GoBack"/>
      <w:bookmarkEnd w:id="0"/>
    </w:p>
    <w:p w:rsidR="00275363" w:rsidRDefault="00275363" w:rsidP="00186D2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en-US" w:eastAsia="sk-SK"/>
        </w:rPr>
      </w:pPr>
      <w:r w:rsidRPr="00506E05">
        <w:rPr>
          <w:rFonts w:ascii="Arial Narrow" w:eastAsia="Times New Roman" w:hAnsi="Arial Narrow" w:cs="Times New Roman"/>
          <w:sz w:val="24"/>
          <w:szCs w:val="24"/>
          <w:lang w:val="en-US" w:eastAsia="sk-SK"/>
        </w:rPr>
        <w:t xml:space="preserve">N.Muravskaya </w:t>
      </w:r>
    </w:p>
    <w:p w:rsidR="00186D2C" w:rsidRPr="00506E05" w:rsidRDefault="00186D2C" w:rsidP="00186D2C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en-US"/>
        </w:rPr>
      </w:pPr>
      <w:r w:rsidRPr="00506E05">
        <w:rPr>
          <w:rFonts w:ascii="Arial Narrow" w:eastAsia="Times New Roman" w:hAnsi="Arial Narrow" w:cs="Times New Roman"/>
          <w:sz w:val="24"/>
          <w:szCs w:val="24"/>
          <w:lang w:val="en-US" w:eastAsia="sk-SK"/>
        </w:rPr>
        <w:t>Head of TC .3.1</w:t>
      </w:r>
      <w:r w:rsidRPr="00506E05">
        <w:rPr>
          <w:rFonts w:ascii="Arial Narrow" w:eastAsia="Times New Roman" w:hAnsi="Arial Narrow" w:cs="Times New Roman"/>
          <w:sz w:val="24"/>
          <w:szCs w:val="24"/>
          <w:lang w:val="en-US" w:eastAsia="sk-SK"/>
        </w:rPr>
        <w:tab/>
      </w:r>
      <w:r w:rsidRPr="00506E05">
        <w:rPr>
          <w:rFonts w:ascii="Arial Narrow" w:eastAsia="Times New Roman" w:hAnsi="Arial Narrow" w:cs="Times New Roman"/>
          <w:sz w:val="24"/>
          <w:szCs w:val="24"/>
          <w:lang w:val="en-US" w:eastAsia="sk-SK"/>
        </w:rPr>
        <w:tab/>
      </w:r>
      <w:r w:rsidRPr="00506E05">
        <w:rPr>
          <w:rFonts w:ascii="Arial Narrow" w:eastAsia="Times New Roman" w:hAnsi="Arial Narrow" w:cs="Times New Roman"/>
          <w:sz w:val="24"/>
          <w:szCs w:val="24"/>
          <w:lang w:val="en-US" w:eastAsia="sk-SK"/>
        </w:rPr>
        <w:tab/>
      </w:r>
    </w:p>
    <w:p w:rsidR="00A745C2" w:rsidRPr="00506E05" w:rsidRDefault="00A745C2" w:rsidP="00186D2C">
      <w:pPr>
        <w:tabs>
          <w:tab w:val="left" w:pos="964"/>
        </w:tabs>
        <w:rPr>
          <w:rFonts w:ascii="Arial Narrow" w:hAnsi="Arial Narrow" w:cs="Times New Roman"/>
          <w:sz w:val="24"/>
          <w:szCs w:val="24"/>
          <w:lang w:val="en-US"/>
        </w:rPr>
      </w:pPr>
    </w:p>
    <w:sectPr w:rsidR="00A745C2" w:rsidRPr="00506E05" w:rsidSect="00664F45">
      <w:headerReference w:type="default" r:id="rId9"/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854" w:rsidRDefault="00107854" w:rsidP="00664F45">
      <w:pPr>
        <w:spacing w:after="0" w:line="240" w:lineRule="auto"/>
      </w:pPr>
      <w:r>
        <w:separator/>
      </w:r>
    </w:p>
  </w:endnote>
  <w:endnote w:type="continuationSeparator" w:id="0">
    <w:p w:rsidR="00107854" w:rsidRDefault="00107854" w:rsidP="0066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 (L$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7665693"/>
      <w:docPartObj>
        <w:docPartGallery w:val="Page Numbers (Bottom of Page)"/>
        <w:docPartUnique/>
      </w:docPartObj>
    </w:sdtPr>
    <w:sdtEndPr/>
    <w:sdtContent>
      <w:p w:rsidR="00AA6626" w:rsidRDefault="00AA662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AA8">
          <w:rPr>
            <w:noProof/>
          </w:rPr>
          <w:t>5</w:t>
        </w:r>
        <w:r>
          <w:fldChar w:fldCharType="end"/>
        </w:r>
      </w:p>
    </w:sdtContent>
  </w:sdt>
  <w:p w:rsidR="00AA6626" w:rsidRDefault="00AA662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854" w:rsidRDefault="00107854" w:rsidP="00664F45">
      <w:pPr>
        <w:spacing w:after="0" w:line="240" w:lineRule="auto"/>
      </w:pPr>
      <w:r>
        <w:separator/>
      </w:r>
    </w:p>
  </w:footnote>
  <w:footnote w:type="continuationSeparator" w:id="0">
    <w:p w:rsidR="00107854" w:rsidRDefault="00107854" w:rsidP="00664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2660"/>
      <w:gridCol w:w="7087"/>
    </w:tblGrid>
    <w:tr w:rsidR="00664F45" w:rsidRPr="003C5CD8" w:rsidTr="00BB4948">
      <w:tc>
        <w:tcPr>
          <w:tcW w:w="2660" w:type="dxa"/>
          <w:shd w:val="clear" w:color="auto" w:fill="auto"/>
        </w:tcPr>
        <w:p w:rsidR="00664F45" w:rsidRPr="003C5CD8" w:rsidRDefault="00664F45" w:rsidP="00BB4948">
          <w:pPr>
            <w:pStyle w:val="1KGK9"/>
            <w:tabs>
              <w:tab w:val="left" w:pos="2730"/>
            </w:tabs>
            <w:rPr>
              <w:rFonts w:ascii="Times New Roman" w:eastAsia="Wingdings (L$)" w:hAnsi="Times New Roman"/>
              <w:b/>
              <w:caps/>
              <w:szCs w:val="24"/>
              <w:lang w:val="en-US"/>
            </w:rPr>
          </w:pPr>
        </w:p>
      </w:tc>
      <w:tc>
        <w:tcPr>
          <w:tcW w:w="7087" w:type="dxa"/>
          <w:shd w:val="clear" w:color="auto" w:fill="auto"/>
          <w:vAlign w:val="center"/>
        </w:tcPr>
        <w:p w:rsidR="00664F45" w:rsidRPr="003C5CD8" w:rsidRDefault="00664F45" w:rsidP="008442F8">
          <w:pPr>
            <w:pStyle w:val="1KGK9"/>
            <w:tabs>
              <w:tab w:val="left" w:pos="2730"/>
            </w:tabs>
            <w:jc w:val="right"/>
            <w:rPr>
              <w:rFonts w:ascii="Arial Narrow" w:eastAsia="Wingdings (L$)" w:hAnsi="Arial Narrow"/>
              <w:b/>
              <w:caps/>
              <w:szCs w:val="24"/>
              <w:lang w:val="en-US"/>
            </w:rPr>
          </w:pPr>
          <w:r w:rsidRPr="003C5CD8">
            <w:rPr>
              <w:rFonts w:ascii="Arial Narrow" w:eastAsia="MS Mincho" w:hAnsi="Arial Narrow"/>
              <w:b/>
              <w:sz w:val="28"/>
              <w:szCs w:val="28"/>
            </w:rPr>
            <w:t>СООМЕТ-</w:t>
          </w:r>
          <w:r w:rsidRPr="003C5CD8">
            <w:rPr>
              <w:rFonts w:ascii="Arial Narrow" w:eastAsia="MS Mincho" w:hAnsi="Arial Narrow"/>
              <w:b/>
              <w:sz w:val="28"/>
              <w:szCs w:val="28"/>
              <w:lang w:val="uk-UA"/>
            </w:rPr>
            <w:t>2</w:t>
          </w:r>
          <w:r w:rsidRPr="003C5CD8">
            <w:rPr>
              <w:rFonts w:ascii="Arial Narrow" w:eastAsia="MS Mincho" w:hAnsi="Arial Narrow"/>
              <w:b/>
              <w:sz w:val="28"/>
              <w:szCs w:val="28"/>
              <w:lang w:val="en-US"/>
            </w:rPr>
            <w:t>9</w:t>
          </w:r>
          <w:r>
            <w:rPr>
              <w:rFonts w:ascii="Arial Narrow" w:eastAsia="MS Mincho" w:hAnsi="Arial Narrow"/>
              <w:b/>
              <w:sz w:val="28"/>
              <w:szCs w:val="28"/>
            </w:rPr>
            <w:t>/</w:t>
          </w:r>
          <w:r>
            <w:rPr>
              <w:rFonts w:ascii="Arial Narrow" w:eastAsia="MS Mincho" w:hAnsi="Arial Narrow"/>
              <w:b/>
              <w:sz w:val="28"/>
              <w:szCs w:val="28"/>
              <w:lang w:val="en-US"/>
            </w:rPr>
            <w:t>1</w:t>
          </w:r>
          <w:r w:rsidR="008442F8">
            <w:rPr>
              <w:rFonts w:ascii="Arial Narrow" w:eastAsia="MS Mincho" w:hAnsi="Arial Narrow"/>
              <w:b/>
              <w:sz w:val="28"/>
              <w:szCs w:val="28"/>
              <w:lang w:val="en-US"/>
            </w:rPr>
            <w:t>7</w:t>
          </w:r>
        </w:p>
      </w:tc>
    </w:tr>
  </w:tbl>
  <w:p w:rsidR="00664F45" w:rsidRDefault="00664F45" w:rsidP="00664F45">
    <w:pPr>
      <w:pStyle w:val="a6"/>
      <w:tabs>
        <w:tab w:val="clear" w:pos="4677"/>
        <w:tab w:val="clear" w:pos="9355"/>
        <w:tab w:val="left" w:pos="175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56C6"/>
    <w:multiLevelType w:val="hybridMultilevel"/>
    <w:tmpl w:val="A56EFEDA"/>
    <w:lvl w:ilvl="0" w:tplc="CE04EDB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E03AF"/>
    <w:multiLevelType w:val="hybridMultilevel"/>
    <w:tmpl w:val="B3D2EBD8"/>
    <w:lvl w:ilvl="0" w:tplc="39BC29E6">
      <w:numFmt w:val="bullet"/>
      <w:lvlText w:val="-"/>
      <w:lvlJc w:val="left"/>
      <w:pPr>
        <w:ind w:left="1287" w:hanging="720"/>
      </w:pPr>
      <w:rPr>
        <w:rFonts w:ascii="Arial Narrow" w:eastAsiaTheme="minorHAnsi" w:hAnsi="Arial Narro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B712143"/>
    <w:multiLevelType w:val="hybridMultilevel"/>
    <w:tmpl w:val="745C4A8A"/>
    <w:lvl w:ilvl="0" w:tplc="A9F23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9C466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D58D9"/>
    <w:multiLevelType w:val="hybridMultilevel"/>
    <w:tmpl w:val="6862F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3A0A53"/>
    <w:multiLevelType w:val="hybridMultilevel"/>
    <w:tmpl w:val="82B4C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F60C34"/>
    <w:multiLevelType w:val="hybridMultilevel"/>
    <w:tmpl w:val="21D8E124"/>
    <w:lvl w:ilvl="0" w:tplc="991A2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E2EAB"/>
    <w:multiLevelType w:val="hybridMultilevel"/>
    <w:tmpl w:val="261ECEB0"/>
    <w:lvl w:ilvl="0" w:tplc="A9F232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31"/>
    <w:rsid w:val="00044237"/>
    <w:rsid w:val="00107854"/>
    <w:rsid w:val="001145B9"/>
    <w:rsid w:val="00186D2C"/>
    <w:rsid w:val="001B4E66"/>
    <w:rsid w:val="00236036"/>
    <w:rsid w:val="002576AE"/>
    <w:rsid w:val="00275363"/>
    <w:rsid w:val="002F4C8B"/>
    <w:rsid w:val="002F52FC"/>
    <w:rsid w:val="00376250"/>
    <w:rsid w:val="00440FE3"/>
    <w:rsid w:val="00506E05"/>
    <w:rsid w:val="00591D1E"/>
    <w:rsid w:val="005D5DC4"/>
    <w:rsid w:val="00604AA8"/>
    <w:rsid w:val="00664F45"/>
    <w:rsid w:val="006B4C9B"/>
    <w:rsid w:val="0070264A"/>
    <w:rsid w:val="00747369"/>
    <w:rsid w:val="00754C36"/>
    <w:rsid w:val="007C4FA0"/>
    <w:rsid w:val="008137DC"/>
    <w:rsid w:val="008435CA"/>
    <w:rsid w:val="008442F8"/>
    <w:rsid w:val="008D6B75"/>
    <w:rsid w:val="009B6DD7"/>
    <w:rsid w:val="009C72FA"/>
    <w:rsid w:val="009E2CDE"/>
    <w:rsid w:val="00A333EA"/>
    <w:rsid w:val="00A745C2"/>
    <w:rsid w:val="00AA6626"/>
    <w:rsid w:val="00AC0686"/>
    <w:rsid w:val="00AC1859"/>
    <w:rsid w:val="00BA3406"/>
    <w:rsid w:val="00BE72B4"/>
    <w:rsid w:val="00C07D31"/>
    <w:rsid w:val="00C43144"/>
    <w:rsid w:val="00C53D9A"/>
    <w:rsid w:val="00C77C03"/>
    <w:rsid w:val="00D052EF"/>
    <w:rsid w:val="00D663F2"/>
    <w:rsid w:val="00EF5374"/>
    <w:rsid w:val="00F34FCC"/>
    <w:rsid w:val="00F4272C"/>
    <w:rsid w:val="00F8000A"/>
    <w:rsid w:val="00F8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98DA"/>
  <w15:docId w15:val="{A6C91541-7ECE-42BF-ADBF-C0274BB0A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137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2B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37D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21">
    <w:name w:val="Основной текст с отступом 21"/>
    <w:basedOn w:val="a"/>
    <w:rsid w:val="008137D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sk-SK"/>
    </w:rPr>
  </w:style>
  <w:style w:type="character" w:customStyle="1" w:styleId="shorttext">
    <w:name w:val="short_text"/>
    <w:rsid w:val="008137DC"/>
  </w:style>
  <w:style w:type="paragraph" w:styleId="a4">
    <w:name w:val="Balloon Text"/>
    <w:basedOn w:val="a"/>
    <w:link w:val="a5"/>
    <w:uiPriority w:val="99"/>
    <w:semiHidden/>
    <w:unhideWhenUsed/>
    <w:rsid w:val="00813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37D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64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4F45"/>
  </w:style>
  <w:style w:type="paragraph" w:styleId="a8">
    <w:name w:val="footer"/>
    <w:basedOn w:val="a"/>
    <w:link w:val="a9"/>
    <w:uiPriority w:val="99"/>
    <w:unhideWhenUsed/>
    <w:rsid w:val="00664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4F45"/>
  </w:style>
  <w:style w:type="paragraph" w:customStyle="1" w:styleId="1KGK9">
    <w:name w:val="1KG=K9"/>
    <w:rsid w:val="00664F45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8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DF5C3-53AC-4929-8569-7317BD1D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1658</Words>
  <Characters>9453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Каширина Ксения</dc:creator>
  <cp:lastModifiedBy>Ляхова Надежда Дмитриевна</cp:lastModifiedBy>
  <cp:revision>10</cp:revision>
  <dcterms:created xsi:type="dcterms:W3CDTF">2019-03-19T10:48:00Z</dcterms:created>
  <dcterms:modified xsi:type="dcterms:W3CDTF">2019-07-30T07:57:00Z</dcterms:modified>
</cp:coreProperties>
</file>